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18EF2">
      <w:pPr>
        <w:spacing w:line="1000" w:lineRule="exact"/>
        <w:jc w:val="distribute"/>
        <w:rPr>
          <w:rFonts w:hint="eastAsia" w:eastAsia="方正小标宋_GBK"/>
          <w:color w:val="FF0000"/>
          <w:spacing w:val="-34"/>
          <w:w w:val="70"/>
          <w:sz w:val="84"/>
          <w:szCs w:val="84"/>
        </w:rPr>
      </w:pPr>
      <w:bookmarkStart w:id="0" w:name="_Hlk46346307"/>
      <w:bookmarkEnd w:id="0"/>
      <w:r>
        <w:rPr>
          <w:rFonts w:hint="eastAsia" w:eastAsia="方正小标宋_GBK"/>
          <w:color w:val="FF0000"/>
          <w:spacing w:val="-34"/>
          <w:w w:val="70"/>
          <w:sz w:val="84"/>
          <w:szCs w:val="84"/>
        </w:rPr>
        <w:t>盘锦市消防救援支队以案促改促治</w:t>
      </w:r>
    </w:p>
    <w:p w14:paraId="336CD8D0">
      <w:pPr>
        <w:spacing w:line="1000" w:lineRule="exact"/>
        <w:jc w:val="center"/>
        <w:rPr>
          <w:rFonts w:hint="eastAsia"/>
          <w:lang w:eastAsia="zh-CN"/>
        </w:rPr>
      </w:pPr>
      <w:r>
        <w:rPr>
          <w:rFonts w:hint="eastAsia" w:eastAsia="方正小标宋_GBK"/>
          <w:color w:val="FF0000"/>
          <w:w w:val="70"/>
          <w:sz w:val="84"/>
          <w:szCs w:val="84"/>
        </w:rPr>
        <w:t>攻坚行动综合专班</w:t>
      </w:r>
      <w:r>
        <w:rPr>
          <w:rFonts w:hint="eastAsia" w:eastAsia="方正小标宋_GBK"/>
          <w:color w:val="FF0000"/>
          <w:w w:val="70"/>
          <w:sz w:val="84"/>
          <w:szCs w:val="84"/>
          <w:lang w:eastAsia="zh-CN"/>
        </w:rPr>
        <w:t>（简报）</w:t>
      </w:r>
    </w:p>
    <w:p w14:paraId="52C616C0"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黑体_GBK"/>
          <w:color w:val="000000"/>
          <w:sz w:val="32"/>
          <w:szCs w:val="32"/>
        </w:rPr>
        <w:t>期</w:t>
      </w:r>
    </w:p>
    <w:p w14:paraId="491F71A6">
      <w:pPr>
        <w:spacing w:line="560" w:lineRule="atLeast"/>
        <w:ind w:firstLine="150" w:firstLineChars="50"/>
        <w:rPr>
          <w:sz w:val="30"/>
          <w:szCs w:val="30"/>
        </w:rPr>
      </w:pPr>
      <w:r>
        <w:rPr>
          <w:rFonts w:hint="eastAsia" w:eastAsia="方正小标宋_GBK"/>
          <w:sz w:val="30"/>
          <w:lang w:eastAsia="zh-CN"/>
        </w:rPr>
        <w:t>盘锦市</w:t>
      </w:r>
      <w:r>
        <w:rPr>
          <w:rFonts w:eastAsia="方正小标宋_GBK"/>
          <w:sz w:val="30"/>
        </w:rPr>
        <w:t>消防救援</w:t>
      </w:r>
      <w:r>
        <w:rPr>
          <w:rFonts w:hint="eastAsia" w:eastAsia="方正小标宋_GBK"/>
          <w:sz w:val="30"/>
          <w:lang w:eastAsia="zh-CN"/>
        </w:rPr>
        <w:t>支队</w:t>
      </w:r>
      <w:r>
        <w:rPr>
          <w:rFonts w:eastAsia="方正小标宋_GBK"/>
          <w:sz w:val="30"/>
        </w:rPr>
        <w:t>编</w:t>
      </w:r>
      <w:r>
        <w:rPr>
          <w:b/>
          <w:bCs/>
          <w:sz w:val="30"/>
          <w:szCs w:val="30"/>
        </w:rPr>
        <w:t xml:space="preserve">                   </w:t>
      </w:r>
      <w:r>
        <w:rPr>
          <w:rFonts w:ascii="Times New Roman" w:hAnsi="Times New Roman" w:eastAsia="方正小标宋_GBK"/>
          <w:sz w:val="30"/>
        </w:rPr>
        <w:t>202</w:t>
      </w:r>
      <w:r>
        <w:rPr>
          <w:rFonts w:hint="eastAsia" w:ascii="Times New Roman" w:hAnsi="Times New Roman" w:eastAsia="方正小标宋_GBK"/>
          <w:sz w:val="30"/>
        </w:rPr>
        <w:t>5</w:t>
      </w:r>
      <w:r>
        <w:rPr>
          <w:rFonts w:ascii="Times New Roman" w:hAnsi="Times New Roman" w:eastAsia="方正小标宋_GBK"/>
          <w:sz w:val="30"/>
        </w:rPr>
        <w:t>年</w:t>
      </w:r>
      <w:r>
        <w:rPr>
          <w:rFonts w:hint="eastAsia" w:ascii="Times New Roman" w:hAnsi="Times New Roman" w:eastAsia="方正小标宋_GBK"/>
          <w:sz w:val="30"/>
        </w:rPr>
        <w:t>1</w:t>
      </w:r>
      <w:r>
        <w:rPr>
          <w:rFonts w:ascii="Times New Roman" w:hAnsi="Times New Roman" w:eastAsia="方正小标宋_GBK"/>
          <w:sz w:val="30"/>
        </w:rPr>
        <w:t>月</w:t>
      </w:r>
      <w:r>
        <w:rPr>
          <w:rFonts w:hint="eastAsia" w:ascii="Times New Roman" w:hAnsi="Times New Roman" w:eastAsia="方正小标宋_GBK"/>
          <w:sz w:val="30"/>
          <w:lang w:val="en-US" w:eastAsia="zh-CN"/>
        </w:rPr>
        <w:t>24</w:t>
      </w:r>
      <w:r>
        <w:rPr>
          <w:rFonts w:ascii="Times New Roman" w:hAnsi="Times New Roman" w:eastAsia="方正小标宋_GBK"/>
          <w:sz w:val="30"/>
        </w:rPr>
        <w:t>日</w:t>
      </w:r>
    </w:p>
    <w:p w14:paraId="7EFE437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-77470</wp:posOffset>
                </wp:positionH>
                <wp:positionV relativeFrom="page">
                  <wp:posOffset>2950210</wp:posOffset>
                </wp:positionV>
                <wp:extent cx="5615940" cy="0"/>
                <wp:effectExtent l="0" t="12700" r="381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232.3pt;height:0pt;width:442.2pt;mso-position-vertical-relative:page;z-index:251659264;mso-width-relative:page;mso-height-relative:page;" filled="f" stroked="t" coordsize="21600,21600" o:gfxdata="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1Liq9YAAAALAQAADwAAAAAAAAABACAAAAAiAAAAZHJzL2Rv&#10;d25yZXYueG1sUEsBAhQAFAAAAAgAh07iQOrSZ9oDAgAA/QMAAA4AAAAAAAAAAQAgAAAAJQEAAGRy&#10;cy9lMm9Eb2MueG1sUEsFBgAAAAAGAAYAWQEAAJoFAAAAAA==&#10;">
                <v:fill on="f" focussize="0,0"/>
                <v:stroke weight="2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7EB58C7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建章立制防风险  靶向发力强保障</w:t>
      </w:r>
      <w:r>
        <w:rPr>
          <w:rFonts w:hint="eastAsia" w:ascii="方正小标宋_GBK" w:eastAsia="方正小标宋_GBK"/>
          <w:sz w:val="44"/>
          <w:szCs w:val="44"/>
        </w:rPr>
        <w:t xml:space="preserve"> </w:t>
      </w:r>
    </w:p>
    <w:p w14:paraId="43F39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楷体_GBK" w:eastAsia="方正楷体_GBK"/>
          <w:sz w:val="32"/>
          <w:szCs w:val="32"/>
        </w:rPr>
        <w:t>盘锦支队以案促改促治</w:t>
      </w:r>
      <w:r>
        <w:rPr>
          <w:rFonts w:hint="eastAsia" w:ascii="方正楷体_GBK" w:eastAsia="方正楷体_GBK"/>
          <w:sz w:val="32"/>
          <w:szCs w:val="32"/>
          <w:lang w:eastAsia="zh-CN"/>
        </w:rPr>
        <w:t>工作综述——后勤保障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篇</w:t>
      </w:r>
    </w:p>
    <w:p w14:paraId="31458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</w:p>
    <w:p w14:paraId="00115FB6"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以案促改促治试点工作部署以来，盘锦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支队后勤条线在总队专班倾力帮扶和支队党委的坚强领导下，聚焦经费、项目、制度“三个重点”，围绕责任、任务、质效“三落实”，以刚性约束推动以案促改促治工作走深走实。</w:t>
      </w:r>
    </w:p>
    <w:p w14:paraId="5583BCBB">
      <w:pPr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一、管好经费，多措并举激活使用效能</w:t>
      </w:r>
    </w:p>
    <w:p w14:paraId="663D8B7D">
      <w:pPr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（一）资金争取增幅明显。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年地方财政预算同比去年本级增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幅8.5%、各县区增幅21%。瞄准政府专职队伍建设目标，按照编制数量提升专职消防消防队伍专用经费109.36万元，增幅6.4%，伙食标准从原有29元/天提高到45元/天；在原有基础上，新增指战员绩效及人员经费114.12万元，营房维修费用51.83万元并纳入逐年预算，提升改善工作生活质量。争取指挥调度体系建设专项资金178.5万元，用于搭建全市多种形式消防队伍指挥调派“一张网”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（二）资金使用阳光晾晒。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署财会监督专项检查行动，机关、基层全面开展自检自查，全方位梳理全年预算、大项支出、预算执行、伙食管理、重点项目、经责审计六大项内容，制定财务管理“晾晒图”并向全体指战员公示，确保各级经费支出在阳光下运行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（三）资金监督多维比对。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利用伙食管理系统，通过价格、执行、收支等柱状数据图进行比对，及时纠正食材单价超标、出入库不规范等违规行为。利用公务车管理系统，对车辆维修、加油等数据进行分析，排查闲置公务用车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辆，防止利用僵尸车、故障车套取公用经费。对于发现端倪苗头的问题，同审计部门联动开展定点审查，形成威慑作用。</w:t>
      </w:r>
    </w:p>
    <w:p w14:paraId="4F7F4915">
      <w:pPr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二、优化项目，基础建设加速提档升级</w:t>
      </w:r>
    </w:p>
    <w:p w14:paraId="64B41B9A">
      <w:pPr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（一）锚定发展建设目标。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2025年争取消防综合训练基地、高新园区和物流产业园区消防救援站等基础设施建设项目11个，推动盘锦消防事业转型发展。在筹备过程中，与大洼区政府协调取得85亩建设用地，在市政府的大力支持下，由市财政出具6900万元资金承诺函，助推前期手续办理顺利实施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（二）科学规划严谨实施。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鉴于项目建设时间紧、任务重、资金量大的实际情况，严格执行项目推进“六个必须”，暨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项目发起必须有依据、项目立项必须有论证、项目确定必须有决议、项目执行必须有调度、项目过程必须有监督、项目结束必须有评估，有效避免参与人、管理人、决策人在项目推进过程中发生腐败行为。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（三）国债项目落地见效。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高标准完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一批次8个项目19个包段车辆、装备采购任务，实现零质疑、零投诉，针对性补齐专业队伍建设短板。紧盯车辆装备验收及资金支付节点，做到验收不过夜、支付不跨年，12辆消防车、2124件套器材装备第一时间全部配发基层，支付资金2446.9万元，支付率76%，其中中央资金支付率94%，全省排名靠前。</w:t>
      </w:r>
    </w:p>
    <w:p w14:paraId="2CEF94ED">
      <w:pPr>
        <w:ind w:firstLine="640" w:firstLineChars="200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三、规范制度，全面堵截风险领域漏洞</w:t>
      </w:r>
    </w:p>
    <w:p w14:paraId="2850C03E">
      <w:pPr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（一）招标采购严流程。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善《盘锦市消防救援支队采购管理暂行办法》，完善“提、采、验”分离制度，采取招标项目和业务人员“双随机”抽选方式，规范政府采购行为、提高资金使用效益，有力促进廉政建设。组织开展采购业务培训4期，提升业务人员落实制度程序水平，从末端压实采购人员主体责任。与纪检部门会商研判，开展反馈评价，通过电话、信件、二维码回访，搜集廉政负面信息，确保招标采购流程严谨规范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（二）经费审批强管理。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细化执行《经费资产审批管理规定》，严格遵循遵循“党委统管、分工负责、按级管理、财务归口、先审后批、监督制约”的原则，重点环节专人负责，配套制定罚则事项。编制《财务领域管理手册》，全面细化预算管理、票据管理、经费审批，报销流程及各项费用支出明细，提高财务人员政策掌握和审核把关能力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（三）细节监督全方位。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信息共享、整改共促的工作机制，实施党委每季度审议财务支出情况汇报，将经费使用纳入纪检日常监督管理范畴，畅通基层指战员财务监督投诉举报监督渠道，主动配合上级巡视巡察完成问题整改，有力促进以案促改促治与后勤财经管理深度融合，有效预防“提报、招标、执行、验收”过程中容易出现的各类风险点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D21B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6BD9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6BD9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2VjZmYyYTY5OGFlY2Y4Yjc5NGQ2NWJkNDRmOGQifQ=="/>
    <w:docVar w:name="KSO_WPS_MARK_KEY" w:val="80d92a25-4745-4958-b536-4570529bd77c"/>
  </w:docVars>
  <w:rsids>
    <w:rsidRoot w:val="2A4F7654"/>
    <w:rsid w:val="00057564"/>
    <w:rsid w:val="000C3E32"/>
    <w:rsid w:val="00112168"/>
    <w:rsid w:val="00132317"/>
    <w:rsid w:val="002468A9"/>
    <w:rsid w:val="00265F20"/>
    <w:rsid w:val="00370751"/>
    <w:rsid w:val="003A2C8C"/>
    <w:rsid w:val="00463495"/>
    <w:rsid w:val="006E233A"/>
    <w:rsid w:val="008F4251"/>
    <w:rsid w:val="009A26E7"/>
    <w:rsid w:val="009A7837"/>
    <w:rsid w:val="009C4646"/>
    <w:rsid w:val="009D125C"/>
    <w:rsid w:val="00BD5808"/>
    <w:rsid w:val="00BE5DE7"/>
    <w:rsid w:val="00BF132C"/>
    <w:rsid w:val="00C430E6"/>
    <w:rsid w:val="00C43A1B"/>
    <w:rsid w:val="00DD6FD3"/>
    <w:rsid w:val="00EA1F30"/>
    <w:rsid w:val="00F1756B"/>
    <w:rsid w:val="05776166"/>
    <w:rsid w:val="071B3265"/>
    <w:rsid w:val="074B2443"/>
    <w:rsid w:val="09FD6B94"/>
    <w:rsid w:val="0E7A270F"/>
    <w:rsid w:val="12B97DBE"/>
    <w:rsid w:val="1E7B061E"/>
    <w:rsid w:val="2A314286"/>
    <w:rsid w:val="2A4F7654"/>
    <w:rsid w:val="2CAD22EA"/>
    <w:rsid w:val="301F52AD"/>
    <w:rsid w:val="45F3589C"/>
    <w:rsid w:val="48F6071D"/>
    <w:rsid w:val="4FC60E49"/>
    <w:rsid w:val="596671F9"/>
    <w:rsid w:val="5C953410"/>
    <w:rsid w:val="67A50C5E"/>
    <w:rsid w:val="6AFC5AF3"/>
    <w:rsid w:val="70AC7790"/>
    <w:rsid w:val="72004EA4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1598</Words>
  <Characters>1655</Characters>
  <Lines>11</Lines>
  <Paragraphs>3</Paragraphs>
  <TotalTime>1</TotalTime>
  <ScaleCrop>false</ScaleCrop>
  <LinksUpToDate>false</LinksUpToDate>
  <CharactersWithSpaces>1678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2025-01-23T02:47:00Z</dcterms:created>
  <dc:creator>tommy</dc:creator>
  <cp:lastModifiedBy>Administrator</cp:lastModifiedBy>
  <dcterms:modified xsi:type="dcterms:W3CDTF">2025-01-24T06:54:53Z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554B4EFD881244E388BBF4CFBFE2078F</vt:lpwstr>
  </property>
  <property fmtid="{D5CDD505-2E9C-101B-9397-08002B2CF9AE}" pid="4" name="KSOTemplateDocerSaveRecord">
    <vt:lpwstr>eyJoZGlkIjoiMmExNjk5MzdkYzg1ZTdlZDA5OTA0ZjZlZTBhZjU5Y2EifQ==</vt:lpwstr>
  </property>
</Properties>
</file>