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小雨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5月18日8时至5月19日8时，全市共接警出动3起。其中，火灾3起，抢险救援和社会救助0起，共出动消防车6台次、消防救援人员30人次。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截止5月19日8时40分支队对火灾录入情况进行抽查，根据《火灾与警情统计系统应用管理暂行规定》要求，各队站无迟报警情。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5月19日9时30分，支队对红海滩大街消防站、青年路消防站交接班情况进行抽查，各队站按时上报、值班人员全部在岗在位。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45410" cy="1919605"/>
            <wp:effectExtent l="0" t="0" r="2540" b="4445"/>
            <wp:docPr id="2" name="图片 2" descr="6bf6ed962e4f3a3d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f6ed962e4f3a3d3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67940" cy="1925955"/>
            <wp:effectExtent l="0" t="0" r="3810" b="17145"/>
            <wp:docPr id="3" name="图片 3" descr="230a4874c07b433ba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0a4874c07b433bac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2024-05-19T01:30:21Z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