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5月1日8时至5月2日8时，全市共接警出动7起。其中，火灾4起，抢险救援和社会救助3起，共出动消防车14台次、消防救援人员70人次。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截止5月2日8时40分支队对火灾录入情况进行抽查，根据《火灾与警情统计系统应用管理暂行规定》要求，各队站无迟报警情。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5月2日9时30分，支队对兵工街消防站、岳山街消防站交接班情况进行抽查，各队站按时上报、值班人员全部在岗在位。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38755" cy="2054225"/>
            <wp:effectExtent l="0" t="0" r="4445" b="3175"/>
            <wp:docPr id="2" name="图片 2" descr="89f4276644bd85444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f4276644bd854445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64155" cy="2073275"/>
            <wp:effectExtent l="0" t="0" r="17145" b="3175"/>
            <wp:docPr id="3" name="图片 3" descr="1b47dbf0aaf50af26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b47dbf0aaf50af262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0C46BD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614549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B77C1C"/>
    <w:rsid w:val="21CD7DEA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914A50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2024-05-02T01:37:20Z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