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小雨转雾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4月14日8时至4月15日8时，全市共接警出动1起。其中，火灾1起，抢险救援和社会救助0起，共出动消防车2台次、消防救援人员10人次。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截止4月15日8时40分支队对火灾录入情况进行抽查，根据《火灾与警情统计系统应用管理暂行规定》要求，各队站无迟报警情。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4月15日9时30分，支队对岳山街消防站、红海滩大街消防站交接班情况进行抽查，各队站按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时上报、值班人员全部在岗在位。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53030" cy="1990090"/>
            <wp:effectExtent l="0" t="0" r="13970" b="10160"/>
            <wp:docPr id="7" name="图片 7" descr="5f542255dbcf57dc4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542255dbcf57dc49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54935" cy="1993900"/>
            <wp:effectExtent l="0" t="0" r="12065" b="6350"/>
            <wp:docPr id="6" name="图片 6" descr="f582245d2277caa3b6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82245d2277caa3b6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兵工街消防站、岳山街消防站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2024-04-15T02:33:10Z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