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103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6-7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4月11日8时至4月12日8时，全市共接警出动5起。其中，火灾5起，抢险救援和社会救助0起，共出动消防车10台次、消防救援人员50人次。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截止4月12日8时40分支队对火灾录入情况进行抽查，根据《火灾与警情统计系统应用管理暂行规定》要求，各队站无迟报警情。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4月12日9时30分，支队对兵工街消防站、青年路消防站交接班情况进行抽查，各队站按时上报、值班人员全部在岗在位。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2" name="图片 2" descr="bad5c5aee4f9261bdd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d5c5aee4f9261bdd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3" name="图片 3" descr="2cf91bddef279035980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f91bddef279035980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城北街消防站车辆行驶状态平稳。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6" name="图片 6" descr="39fe0dde1ee81ecdfa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fe0dde1ee81ecdfaf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7" name="图片 7" descr="26a3989b049167ee13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a3989b049167ee13d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2024-04-12T03:36:25Z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4D9E746EBB4B46DEB0EB663EB605C7E9_13</vt:lpwstr>
  </property>
</Properties>
</file>