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4月5日8时至4月6日8时，全市共接警出动7起。其中，火灾7起，抢险救援和社会救助0起，共出动消防车14台次、消防救援人员70人次。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截止4月6日8时40分支队对火灾录入情况进行抽查，根据《火灾与警情统计系统应用管理暂行规定》要求，各队站无迟报警情。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4月6日9时30分，支队对滨海大道消防站、岳山街消防站交接班情况进行抽查，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除红海滩大街消防站、向海大道消防站未按时上报交接班照片外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94000" cy="2095500"/>
            <wp:effectExtent l="0" t="0" r="6350" b="0"/>
            <wp:docPr id="2" name="图片 2" descr="a65f36cbe4523531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5f36cbe452353116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14320" cy="2110740"/>
            <wp:effectExtent l="0" t="0" r="5080" b="3810"/>
            <wp:docPr id="3" name="图片 3" descr="2e02c2fe654e68924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02c2fe654e689248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6" name="图片 6" descr="39fe0dde1ee81ecdfa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fe0dde1ee81ecdfa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7" name="图片 7" descr="26a3989b049167ee13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a3989b049167ee13d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2024-04-06T02:34:56Z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4D9E746EBB4B46DEB0EB663EB605C7E9_13</vt:lpwstr>
  </property>
</Properties>
</file>