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3月24日8时至3月25日8时，全市共接警出动2起。其中，火灾2起，抢险救援和社会救助0起，共出动消防车0台次、消防救援人员0人次。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截止3月25日8时40分支队对火灾录入情况进行抽查，根据《火灾与警情统计系统应用管理暂行规定》要求，各队站无迟报警情。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3月25日10时00分，支队对兵工街消防站、红海滩大街消防站交接班情况进行抽查，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439035" cy="1917700"/>
            <wp:effectExtent l="0" t="0" r="18415" b="6350"/>
            <wp:docPr id="2" name="图片 2" descr="b6d1871b6b91e7dab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1871b6b91e7dab0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06345" cy="1916430"/>
            <wp:effectExtent l="0" t="0" r="8255" b="7620"/>
            <wp:docPr id="3" name="图片 3" descr="085906fa8b253576d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5906fa8b253576d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6" name="图片 6" descr="f5cb1ea90fac9e141a1aa01504d66f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cb1ea90fac9e141a1aa01504d66f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7" name="图片 7" descr="fdf11d65c0aecdf947d9d295cf90c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f11d65c0aecdf947d9d295cf90c8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8C4DDF"/>
    <w:rsid w:val="47C307BC"/>
    <w:rsid w:val="48907763"/>
    <w:rsid w:val="48B6406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2024-03-26T02:41:12Z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C6802295A10E4665A1FD404E4991384A_13</vt:lpwstr>
  </property>
</Properties>
</file>