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-11</w:t>
      </w:r>
      <w:r>
        <w:rPr>
          <w:rFonts w:hint="eastAsia" w:eastAsia="仿宋_GB2312"/>
          <w:bCs/>
          <w:sz w:val="32"/>
          <w:szCs w:val="32"/>
          <w:lang w:eastAsia="zh-CN"/>
        </w:rPr>
        <w:t>℃；风向：西北风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2月7日8时至2月8日8时，全市共接警出动5起。其中，火灾5起，抢险救援和社会救助0起，共出动消防车10台次、消防救援人员50人次。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截止2月8日9时45分支队对火灾录入情况进行抽查，根据《火灾与警情统计系统应用管理暂行规定》要求，各队站无迟报警情。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2月8日8时30分，支队对岳山街消防站、红海滩大街消防站交接班情况进行抽查，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除城北街消防站未上报交接班照片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，其他各队站值班人员全部在岗在位。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35275" cy="2126615"/>
            <wp:effectExtent l="0" t="0" r="3175" b="6985"/>
            <wp:docPr id="2" name="图片 2" descr="621b626f30a399142a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21b626f30a399142a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42260" cy="2131060"/>
            <wp:effectExtent l="0" t="0" r="15240" b="2540"/>
            <wp:docPr id="3" name="图片 3" descr="c55ebbd1413aa36801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55ebbd1413aa36801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5F67609"/>
    <w:rsid w:val="08597A06"/>
    <w:rsid w:val="089E0EAB"/>
    <w:rsid w:val="093362DF"/>
    <w:rsid w:val="096204C9"/>
    <w:rsid w:val="09CA0F20"/>
    <w:rsid w:val="0B61214B"/>
    <w:rsid w:val="0B74620E"/>
    <w:rsid w:val="0B8100CF"/>
    <w:rsid w:val="0C7F09E9"/>
    <w:rsid w:val="0C922428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3C7DA6"/>
    <w:rsid w:val="6CE55ED6"/>
    <w:rsid w:val="6D360811"/>
    <w:rsid w:val="6D731F7E"/>
    <w:rsid w:val="6F097EB6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CC109C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2024-02-08T05:46:14Z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50D43EB2C3B54D469DC6D9B43875C6AE_13</vt:lpwstr>
  </property>
</Properties>
</file>