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2月5日8时至2月6日8时，全市共接警出动5起。其中，火灾5起，抢险救援和社会救助0起，共出动消防车10台次、消防救援人员50人次。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截止2月6日9时45分支队对火灾录入情况进行抽查，根据《火灾与警情统计系统应用管理暂行规定》要求，各队站无迟报警情。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2月6日8时30分，支队对岳山街消防站、滨海大道消防站交接班情况进行抽查，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除兵工街未按要求上报交接班照片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向海大道消防站、城北街消防站交接班人员不全</w:t>
      </w:r>
      <w:bookmarkStart w:id="0" w:name="_GoBack"/>
      <w:bookmarkEnd w:id="0"/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（已向支队报备）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04795" cy="2103755"/>
            <wp:effectExtent l="0" t="0" r="14605" b="10795"/>
            <wp:docPr id="2" name="图片 2" descr="3ec4b82969ebf154e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ec4b82969ebf154ef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4795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02890" cy="2101215"/>
            <wp:effectExtent l="0" t="0" r="16510" b="13335"/>
            <wp:docPr id="3" name="图片 3" descr="cf506a56db9157fc20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506a56db9157fc20c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3C7DA6"/>
    <w:rsid w:val="6CE55ED6"/>
    <w:rsid w:val="6D360811"/>
    <w:rsid w:val="6D731F7E"/>
    <w:rsid w:val="6F097EB6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CC109C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2024-02-06T02:21:20Z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50D43EB2C3B54D469DC6D9B43875C6AE_13</vt:lpwstr>
  </property>
</Properties>
</file>