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1月24日8时至1月25日8时，全市共接警出动1起。其中，火灾0起，抢险救援和社会救助1起，共出动消防车2台次、消防救援人员10人次。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截止1月25日9时40分支队对火灾录入情况进行抽查，根据《火灾与警情统计系统应用管理暂行规定》要求，各队站无迟报警情。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1月24日8时31分，支队对岳山街消防站、公园街消防站交接班情况进行抽查，各队站值班人员全部在岗在位。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38100</wp:posOffset>
            </wp:positionV>
            <wp:extent cx="2534285" cy="1899920"/>
            <wp:effectExtent l="0" t="0" r="18415" b="5080"/>
            <wp:wrapTight wrapText="bothSides">
              <wp:wrapPolygon>
                <wp:start x="0" y="0"/>
                <wp:lineTo x="0" y="21441"/>
                <wp:lineTo x="21432" y="21441"/>
                <wp:lineTo x="21432" y="0"/>
                <wp:lineTo x="0" y="0"/>
              </wp:wrapPolygon>
            </wp:wrapTight>
            <wp:docPr id="3" name="图片 3" descr="014ead315767f13b43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4ead315767f13b43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3490" cy="1892935"/>
            <wp:effectExtent l="0" t="0" r="10160" b="12065"/>
            <wp:docPr id="2" name="图片 2" descr="41fa3338dc3e64981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fa3338dc3e649811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7BE1A94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2024-01-25T02:34:50Z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88B6F62F90914529A6CB76C38F2285D3_13</vt:lpwstr>
  </property>
</Properties>
</file>