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1月22日8时至1月23日8时，全市共接警出动1起。其中，火灾1起，抢险救援和社会救助0起，共出动消防车2台次、消防救援人员10人次。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截止1月23日9时40分支队对火灾录入情况进行抽查，根据《火灾与警情统计系统应用管理暂行规定》要求，各队站无迟报警情。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1月23日8时31分，支队对滨海大道消防站、城北街消防站交接班情况进行抽查，各队站值班人员全部在岗在位。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58420</wp:posOffset>
            </wp:positionV>
            <wp:extent cx="2440305" cy="1830070"/>
            <wp:effectExtent l="0" t="0" r="17145" b="17780"/>
            <wp:wrapTight wrapText="bothSides">
              <wp:wrapPolygon>
                <wp:start x="0" y="0"/>
                <wp:lineTo x="0" y="21360"/>
                <wp:lineTo x="21415" y="21360"/>
                <wp:lineTo x="21415" y="0"/>
                <wp:lineTo x="0" y="0"/>
              </wp:wrapPolygon>
            </wp:wrapTight>
            <wp:docPr id="3" name="图片 3" descr="12dc05634f7527992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dc05634f75279928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3320" cy="1824990"/>
            <wp:effectExtent l="0" t="0" r="5080" b="3810"/>
            <wp:docPr id="2" name="图片 2" descr="0fe9bfb2e7216376d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e9bfb2e7216376db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7BE1A94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2024-01-23T02:35:00Z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