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高层“四率”工作情况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(11.9--11.16)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盘锦支队本周对高层建筑开展消防安全检查10家。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大洼大队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推动1家高层住宅小区聘用第三方检测机构开展消防设施检测</w:t>
      </w:r>
      <w:r>
        <w:rPr>
          <w:rFonts w:hint="eastAsia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val="en-US" w:eastAsia="zh-CN"/>
        </w:rPr>
        <w:t>盘山大队</w:t>
      </w:r>
      <w:r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一家</w:t>
      </w:r>
      <w:r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  <w:t>维保单位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出具</w:t>
      </w:r>
      <w:r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  <w:t>年度检测报告不符合规定的问题进行行政处罚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，</w:t>
      </w:r>
      <w:r>
        <w:rPr>
          <w:rFonts w:hint="default" w:ascii="方正仿宋_GBK" w:hAnsi="方正仿宋_GBK" w:eastAsia="方正仿宋_GBK" w:cs="方正仿宋_GBK"/>
          <w:sz w:val="36"/>
          <w:szCs w:val="36"/>
          <w:lang w:val="en-US" w:eastAsia="zh-CN"/>
        </w:rPr>
        <w:t>现已将问题整改完毕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兴隆大队</w:t>
      </w:r>
      <w:r>
        <w:rPr>
          <w:rFonts w:hint="eastAsia" w:ascii="方正仿宋_GBK" w:hAnsi="方正仿宋_GBK" w:eastAsia="方正仿宋_GBK" w:cs="方正仿宋_GBK"/>
          <w:sz w:val="36"/>
          <w:szCs w:val="36"/>
          <w:lang w:val="en-US" w:eastAsia="zh-CN"/>
        </w:rPr>
        <w:t>联合派出所、街道及物业公司对佳兆业小区开展高层住宅小区消防演练。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zI5OGI4MWVjZWI5MGVmMWMwZTMxODljMTdiYTEifQ=="/>
  </w:docVars>
  <w:rsids>
    <w:rsidRoot w:val="169A4EC0"/>
    <w:rsid w:val="169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2023-11-20T02:02:00Z</dcterms:created>
  <dc:creator>Administrator</dc:creator>
  <cp:lastModifiedBy>Administrator</cp:lastModifiedBy>
  <dcterms:modified xsi:type="dcterms:W3CDTF">2023-11-20T02:06:49Z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BC7CE5EB1AF24429B2265D6F64A98CE8_11</vt:lpwstr>
  </property>
</Properties>
</file>