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高层工作情况总结(10.19-10.26)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盘锦支队本周对高层建筑开展消防安全检查21家。其中，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大洼大队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推动1家高层公建“四率”整改合格；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推动1家高层住宅小区和1栋高层公共建筑自动消防设施维修完毕；推动1家高层住宅小区聘用第三方检测机构开展检测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辽东湾大队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推动1家公建聘用具有资格的控制室值班人员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highlight w:val="none"/>
          <w:lang w:val="en-US" w:eastAsia="zh-CN"/>
        </w:rPr>
        <w:t>盘山大队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推动2家小区签订维保合同并进行维保检测。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双台子大队、兴隆大队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40"/>
          <w:lang w:val="en-US" w:eastAsia="zh-CN"/>
        </w:rPr>
        <w:t>、盘山大队分别发现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40"/>
          <w:lang w:val="en-US" w:eastAsia="zh-CN"/>
        </w:rPr>
        <w:t>消防控制室无人值班值守、消防设施处于停用状态等问题。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32180186"/>
    <w:rsid w:val="321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2023-10-30T00:51:00Z</dcterms:created>
  <dc:creator>Administrator</dc:creator>
  <cp:lastModifiedBy>Administrator</cp:lastModifiedBy>
  <dcterms:modified xsi:type="dcterms:W3CDTF">2023-10-30T00:57:41Z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DB799A16935349C8BD6419D89A0678C8_11</vt:lpwstr>
  </property>
</Properties>
</file>