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截止9月15日9时支队对火灾录入情况进行抽查，根据《火灾与警情统计系统应用管理暂行规定》要求，各队站无迟报警情。</w:t>
      </w:r>
    </w:p>
    <w:p>
      <w:pPr>
        <w:pStyle w:val="2"/>
        <w:ind w:firstLine="640" w:firstLineChars="200"/>
        <w:jc w:val="both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  <w:lang w:val="en-US" w:eastAsia="zh-CN"/>
        </w:rPr>
        <w:t>9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</w:rPr>
        <w:t>月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  <w:lang w:val="en-US" w:eastAsia="zh-CN"/>
        </w:rPr>
        <w:t>14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</w:rPr>
        <w:t>日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  <w:lang w:val="en-US" w:eastAsia="zh-CN"/>
        </w:rPr>
        <w:t>19时07分，总队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</w:rPr>
        <w:t>利用指挥视频系统对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  <w:lang w:val="en-US" w:eastAsia="zh-CN"/>
        </w:rPr>
        <w:t>盘锦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</w:rPr>
        <w:t>支队机关和所辖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  <w:lang w:val="en-US" w:eastAsia="zh-CN"/>
        </w:rPr>
        <w:t>兴隆台大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</w:rPr>
        <w:t>队、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  <w:lang w:val="en-US" w:eastAsia="zh-CN"/>
        </w:rPr>
        <w:t>向海大道消防救援站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</w:rPr>
        <w:t>、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  <w:lang w:val="en-US" w:eastAsia="zh-CN"/>
        </w:rPr>
        <w:t>辽东湾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</w:rPr>
        <w:t>大队、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  <w:lang w:val="en-US" w:eastAsia="zh-CN"/>
        </w:rPr>
        <w:t>滨海大道消防救援站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</w:rPr>
        <w:t>值班值守情况进行视频点调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方正仿宋_GBK" w:hAnsi="Times New Roman" w:eastAsia="方正仿宋_GBK" w:cs="方正仿宋_GBK"/>
          <w:b/>
          <w:bCs/>
          <w:spacing w:val="0"/>
          <w:sz w:val="32"/>
          <w:szCs w:val="32"/>
          <w:lang w:val="en-US" w:eastAsia="zh-CN"/>
        </w:rPr>
        <w:t>除向海大道消防救援站当日1名值班干部带队执勤</w:t>
      </w:r>
      <w:r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  <w:t>外（已向支队指挥中心报备）</w:t>
      </w:r>
      <w:r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  <w:t>，</w:t>
      </w:r>
      <w:r>
        <w:rPr>
          <w:rFonts w:hint="eastAsia" w:ascii="方正仿宋_GBK" w:hAnsi="Times New Roman" w:eastAsia="方正仿宋_GBK" w:cs="方正仿宋_GBK"/>
          <w:bCs/>
          <w:spacing w:val="0"/>
          <w:sz w:val="32"/>
          <w:szCs w:val="32"/>
          <w:lang w:val="en-US" w:eastAsia="zh-CN"/>
        </w:rPr>
        <w:t>其他</w:t>
      </w:r>
      <w:r>
        <w:rPr>
          <w:rFonts w:hint="eastAsia" w:ascii="方正仿宋_GBK" w:hAnsi="Times New Roman" w:eastAsia="方正仿宋_GBK" w:cs="方正仿宋_GBK"/>
          <w:bCs/>
          <w:spacing w:val="0"/>
          <w:sz w:val="32"/>
          <w:szCs w:val="32"/>
        </w:rPr>
        <w:t>值班</w:t>
      </w:r>
      <w:r>
        <w:rPr>
          <w:rFonts w:hint="eastAsia" w:ascii="方正仿宋_GBK" w:eastAsia="方正仿宋_GBK" w:cs="方正仿宋_GBK"/>
          <w:bCs w:val="0"/>
          <w:spacing w:val="0"/>
          <w:sz w:val="32"/>
          <w:szCs w:val="32"/>
        </w:rPr>
        <w:t>人员全部在岗在位</w:t>
      </w:r>
      <w:r>
        <w:rPr>
          <w:rFonts w:hint="eastAsia" w:ascii="方正仿宋_GBK" w:eastAsia="方正仿宋_GBK" w:cs="方正仿宋_GBK"/>
          <w:b/>
          <w:spacing w:val="0"/>
          <w:sz w:val="32"/>
          <w:szCs w:val="32"/>
        </w:rPr>
        <w:t>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9月14日8时30分支队对城北街消防站、红海滩大街消防站交接班情况进行抽查，各单位值班人员均在岗在位。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88465"/>
            <wp:effectExtent l="0" t="0" r="0" b="6985"/>
            <wp:docPr id="9" name="图片 9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33370" cy="1706880"/>
            <wp:effectExtent l="0" t="0" r="5080" b="7620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