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Times New Roman" w:hAnsi="Times New Roman" w:eastAsia="仿宋_GB2312" w:cs="Times New Roman"/>
          <w:bCs/>
          <w:spacing w:val="0"/>
          <w:kern w:val="2"/>
          <w:sz w:val="32"/>
          <w:szCs w:val="32"/>
          <w:lang w:val="en-US" w:eastAsia="zh-CN" w:bidi="ar-SA"/>
        </w:rPr>
        <w:t>1月15日13时27分，盘锦市盘山县德胜镇浩业有限公司生产装置发生爆炸并起火，过火面积约1500平方米，事故造成2人死亡、12失联、33人受伤，目前现场正在处置中。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截止1月16日15时22分支队对火灾录入情况进行抽查，根据《火灾与警情统计系统应用管理暂行规定》要求，各队站无迟报警情。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39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1月15日8时32分，支队对城北街消防站、青年路消防站交接班情况进行抽查，各队站值班人员全部在岗在位。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115185"/>
            <wp:effectExtent l="0" t="0" r="0" b="18415"/>
            <wp:docPr id="2" name="图片 2" descr="0deb00cca20adca82cdc606e325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eb00cca20adca82cdc606e3253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1ECC1321"/>
    <w:rsid w:val="21F33CDD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