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截止2月20日10时15分支队对火灾录入情况进行抽查，根据《火灾与警情统计系统应用管理暂行规定》要求，各队站无迟报警情。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2月20日8时37分支队对各单位交接班情况进行抽查，各单位值班人员均在岗在位。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67C5C2C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41E32DFC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E7611B0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