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截止3月3日10时15分支队对火灾录入情况进行抽查，根据《火灾与警情统计系统应用管理暂行规定》要求，各队站无迟报警情。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3月3日8时37分支队对各单位交接班情况进行抽查，各单位值班人员均在岗在位。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9B6FBC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3893C56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