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截止2月16日10时15分支队对火灾录入情况进行抽查，根据《火灾与警情统计系统应用管理暂行规定》要求，各队站无迟报警情。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2月16日8时37分支队对各单位交接班情况进行抽查，各单位值班人员均在岗在位。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BF0FB4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2023-02-20T01:36:52Z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