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color w:val="FF0000"/>
          <w:spacing w:val="150"/>
          <w:w w:val="60"/>
          <w:sz w:val="98"/>
          <w:szCs w:val="98"/>
        </w:rPr>
      </w:pPr>
      <w:r>
        <w:rPr>
          <w:rFonts w:hint="eastAsia" w:ascii="方正小标宋_GBK" w:eastAsia="方正小标宋_GBK"/>
          <w:color w:val="FF0000"/>
          <w:spacing w:val="150"/>
          <w:w w:val="60"/>
          <w:sz w:val="98"/>
          <w:szCs w:val="98"/>
        </w:rPr>
        <w:t>辽宁省消防救援总队</w:t>
      </w:r>
    </w:p>
    <w:p>
      <w:pPr>
        <w:spacing w:line="600" w:lineRule="exact"/>
        <w:jc w:val="center"/>
        <w:rPr>
          <w:rFonts w:ascii="方正小标宋_GBK" w:eastAsia="方正小标宋_GBK"/>
          <w:w w:val="98"/>
          <w:sz w:val="44"/>
          <w:szCs w:val="44"/>
        </w:rPr>
      </w:pPr>
      <w:r>
        <mc:AlternateContent>
          <mc:Choice Requires="wps">
            <w:drawing>
              <wp:anchor distT="0" distB="0" distL="114300" distR="114300" simplePos="0" relativeHeight="251659264" behindDoc="0" locked="1" layoutInCell="1" allowOverlap="1">
                <wp:simplePos x="0" y="0"/>
                <wp:positionH relativeFrom="page">
                  <wp:posOffset>718820</wp:posOffset>
                </wp:positionH>
                <wp:positionV relativeFrom="page">
                  <wp:posOffset>2244090</wp:posOffset>
                </wp:positionV>
                <wp:extent cx="6098540" cy="635"/>
                <wp:effectExtent l="0" t="28575" r="16510" b="46990"/>
                <wp:wrapNone/>
                <wp:docPr id="6" name="直接连接符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98540" cy="635"/>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56.6pt;margin-top:176.7pt;height:0.05pt;width:480.2pt;mso-position-horizontal-relative:page;mso-position-vertical-relative:page;z-index:251659264;mso-width-relative:page;mso-height-relative:page;" filled="f" stroked="t" coordsize="21600,21600" o:gfxdata="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nFrR1gAAAAwBAAAPAAAAAAAAAAEAIAAAACIAAABkcnMvZG93&#10;bnJldi54bWxQSwECFAAUAAAACACHTuJAB+922QICAADfAwAADgAAAAAAAAABACAAAAAlAQAAZHJz&#10;L2Uyb0RvYy54bWxQSwUGAAAAAAYABgBZAQAAmQUAAAAA&#10;">
                <v:fill on="f" focussize="0,0"/>
                <v:stroke weight="4.5pt" color="#FF0000" linestyle="thickThin" joinstyle="round"/>
                <v:imagedata o:title=""/>
                <o:lock v:ext="edit" aspectratio="t"/>
                <w10:anchorlock/>
              </v:line>
            </w:pict>
          </mc:Fallback>
        </mc:AlternateContent>
      </w:r>
    </w:p>
    <w:p>
      <w:pPr>
        <w:snapToGrid w:val="0"/>
        <w:spacing w:line="600" w:lineRule="exact"/>
        <w:contextualSpacing/>
        <w:jc w:val="center"/>
        <w:rPr>
          <w:rFonts w:ascii="方正小标宋_GBK" w:eastAsia="方正小标宋_GBK"/>
          <w:w w:val="98"/>
          <w:sz w:val="44"/>
          <w:szCs w:val="44"/>
        </w:rPr>
      </w:pPr>
    </w:p>
    <w:p>
      <w:pPr>
        <w:snapToGrid w:val="0"/>
        <w:spacing w:line="600" w:lineRule="exact"/>
        <w:contextualSpacing/>
        <w:jc w:val="center"/>
        <w:rPr>
          <w:rFonts w:ascii="方正小标宋_GBK" w:eastAsia="方正小标宋_GBK"/>
          <w:w w:val="98"/>
          <w:sz w:val="44"/>
          <w:szCs w:val="44"/>
        </w:rPr>
      </w:pPr>
      <w:r>
        <w:rPr>
          <w:rFonts w:hint="eastAsia" w:ascii="方正小标宋_GBK" w:eastAsia="方正小标宋_GBK"/>
          <w:w w:val="98"/>
          <w:sz w:val="44"/>
          <w:szCs w:val="44"/>
        </w:rPr>
        <w:t>关于印发《辽宁省消防救援总队</w:t>
      </w:r>
    </w:p>
    <w:p>
      <w:pPr>
        <w:snapToGrid w:val="0"/>
        <w:spacing w:line="600" w:lineRule="exact"/>
        <w:contextualSpacing/>
        <w:jc w:val="center"/>
        <w:rPr>
          <w:rFonts w:ascii="方正小标宋_GBK" w:eastAsia="方正小标宋_GBK"/>
          <w:sz w:val="44"/>
          <w:szCs w:val="44"/>
        </w:rPr>
      </w:pPr>
      <w:r>
        <w:rPr>
          <w:rFonts w:hint="eastAsia" w:ascii="方正小标宋_GBK" w:eastAsia="方正小标宋_GBK"/>
          <w:sz w:val="44"/>
          <w:szCs w:val="44"/>
        </w:rPr>
        <w:t>水域救援行动安全要则二十条</w:t>
      </w:r>
      <w:r>
        <w:rPr>
          <w:rFonts w:hint="eastAsia" w:ascii="方正小标宋_GBK" w:eastAsia="方正小标宋_GBK"/>
          <w:w w:val="98"/>
          <w:sz w:val="44"/>
          <w:szCs w:val="44"/>
        </w:rPr>
        <w:t>》的通知</w:t>
      </w:r>
    </w:p>
    <w:p>
      <w:pPr>
        <w:snapToGrid w:val="0"/>
        <w:spacing w:line="600" w:lineRule="exact"/>
        <w:contextualSpacing/>
        <w:jc w:val="center"/>
        <w:rPr>
          <w:rFonts w:ascii="方正小标宋_GBK" w:eastAsia="方正小标宋_GBK"/>
          <w:w w:val="98"/>
          <w:sz w:val="44"/>
          <w:szCs w:val="44"/>
        </w:rPr>
      </w:pPr>
    </w:p>
    <w:p>
      <w:pPr>
        <w:pStyle w:val="2"/>
        <w:spacing w:line="600" w:lineRule="exact"/>
        <w:contextualSpacing/>
        <w:jc w:val="left"/>
        <w:rPr>
          <w:rFonts w:ascii="Times New Roman" w:hAnsi="Times New Roman" w:eastAsia="方正仿宋_GBK"/>
          <w:sz w:val="32"/>
          <w:szCs w:val="32"/>
        </w:rPr>
      </w:pPr>
      <w:r>
        <w:rPr>
          <w:rFonts w:ascii="Times New Roman" w:hAnsi="Times New Roman" w:eastAsia="方正仿宋_GBK"/>
          <w:sz w:val="32"/>
          <w:szCs w:val="32"/>
        </w:rPr>
        <w:t>各支队：</w:t>
      </w:r>
    </w:p>
    <w:p>
      <w:pPr>
        <w:pStyle w:val="2"/>
        <w:spacing w:line="600" w:lineRule="exact"/>
        <w:ind w:firstLine="640" w:firstLineChars="200"/>
        <w:contextualSpacing/>
        <w:jc w:val="left"/>
        <w:rPr>
          <w:rFonts w:ascii="方正仿宋_GBK" w:hAnsi="Times New Roman" w:eastAsia="方正仿宋_GBK"/>
          <w:sz w:val="32"/>
          <w:szCs w:val="32"/>
        </w:rPr>
      </w:pPr>
      <w:r>
        <w:rPr>
          <w:rFonts w:hint="eastAsia" w:ascii="Times New Roman" w:hAnsi="Times New Roman" w:eastAsia="方正仿宋_GBK"/>
          <w:sz w:val="32"/>
          <w:szCs w:val="32"/>
        </w:rPr>
        <w:t>为</w:t>
      </w:r>
      <w:r>
        <w:rPr>
          <w:rFonts w:ascii="Times New Roman" w:hAnsi="Times New Roman" w:eastAsia="方正仿宋_GBK"/>
          <w:sz w:val="32"/>
          <w:szCs w:val="32"/>
        </w:rPr>
        <w:t>迅速贯彻落实</w:t>
      </w:r>
      <w:r>
        <w:rPr>
          <w:rFonts w:hint="eastAsia" w:ascii="Times New Roman" w:hAnsi="Times New Roman" w:eastAsia="方正仿宋_GBK"/>
          <w:sz w:val="32"/>
          <w:szCs w:val="32"/>
        </w:rPr>
        <w:t>消防</w:t>
      </w:r>
      <w:r>
        <w:rPr>
          <w:rFonts w:ascii="Times New Roman" w:hAnsi="Times New Roman" w:eastAsia="方正仿宋_GBK"/>
          <w:sz w:val="32"/>
          <w:szCs w:val="32"/>
        </w:rPr>
        <w:t>救援</w:t>
      </w:r>
      <w:r>
        <w:rPr>
          <w:rFonts w:hint="eastAsia" w:ascii="Times New Roman" w:hAnsi="Times New Roman" w:eastAsia="方正仿宋_GBK"/>
          <w:sz w:val="32"/>
          <w:szCs w:val="32"/>
        </w:rPr>
        <w:t>局和</w:t>
      </w:r>
      <w:r>
        <w:rPr>
          <w:rFonts w:ascii="Times New Roman" w:hAnsi="Times New Roman" w:eastAsia="方正仿宋_GBK"/>
          <w:sz w:val="32"/>
          <w:szCs w:val="32"/>
        </w:rPr>
        <w:t>总队党委</w:t>
      </w:r>
      <w:r>
        <w:rPr>
          <w:rFonts w:hint="eastAsia" w:ascii="Times New Roman" w:hAnsi="Times New Roman" w:eastAsia="方正仿宋_GBK"/>
          <w:sz w:val="32"/>
          <w:szCs w:val="32"/>
        </w:rPr>
        <w:t>关于</w:t>
      </w:r>
      <w:r>
        <w:rPr>
          <w:rFonts w:ascii="Times New Roman" w:hAnsi="Times New Roman" w:eastAsia="方正仿宋_GBK"/>
          <w:sz w:val="32"/>
          <w:szCs w:val="32"/>
        </w:rPr>
        <w:t>加强作战训练安全</w:t>
      </w:r>
      <w:r>
        <w:rPr>
          <w:rFonts w:hint="eastAsia" w:ascii="Times New Roman" w:hAnsi="Times New Roman" w:eastAsia="方正仿宋_GBK"/>
          <w:sz w:val="32"/>
          <w:szCs w:val="32"/>
        </w:rPr>
        <w:t>，</w:t>
      </w:r>
      <w:r>
        <w:rPr>
          <w:rFonts w:ascii="Times New Roman" w:hAnsi="Times New Roman" w:eastAsia="方正仿宋_GBK"/>
          <w:sz w:val="32"/>
          <w:szCs w:val="32"/>
        </w:rPr>
        <w:t>特别是水域</w:t>
      </w:r>
      <w:r>
        <w:rPr>
          <w:rFonts w:hint="eastAsia" w:ascii="Times New Roman" w:hAnsi="Times New Roman" w:eastAsia="方正仿宋_GBK"/>
          <w:sz w:val="32"/>
          <w:szCs w:val="32"/>
        </w:rPr>
        <w:t>救援</w:t>
      </w:r>
      <w:r>
        <w:rPr>
          <w:rFonts w:ascii="Times New Roman" w:hAnsi="Times New Roman" w:eastAsia="方正仿宋_GBK"/>
          <w:sz w:val="32"/>
          <w:szCs w:val="32"/>
        </w:rPr>
        <w:t>行动安全的紧急通知要求，</w:t>
      </w:r>
      <w:r>
        <w:rPr>
          <w:rFonts w:hint="eastAsia" w:ascii="Times New Roman" w:hAnsi="Times New Roman" w:eastAsia="方正仿宋_GBK"/>
          <w:sz w:val="32"/>
          <w:szCs w:val="32"/>
        </w:rPr>
        <w:t>总队结合国际</w:t>
      </w:r>
      <w:r>
        <w:rPr>
          <w:rFonts w:ascii="Times New Roman" w:hAnsi="Times New Roman" w:eastAsia="方正仿宋_GBK"/>
          <w:sz w:val="32"/>
          <w:szCs w:val="32"/>
        </w:rPr>
        <w:t>、国内水域救援伤亡案例教训</w:t>
      </w:r>
      <w:r>
        <w:rPr>
          <w:rFonts w:hint="eastAsia" w:ascii="Times New Roman" w:hAnsi="Times New Roman" w:eastAsia="方正仿宋_GBK"/>
          <w:sz w:val="32"/>
          <w:szCs w:val="32"/>
        </w:rPr>
        <w:t>和</w:t>
      </w:r>
      <w:r>
        <w:rPr>
          <w:rFonts w:ascii="Times New Roman" w:hAnsi="Times New Roman" w:eastAsia="方正仿宋_GBK"/>
          <w:sz w:val="32"/>
          <w:szCs w:val="32"/>
        </w:rPr>
        <w:t>实战实训</w:t>
      </w:r>
      <w:r>
        <w:rPr>
          <w:rFonts w:hint="eastAsia" w:ascii="方正仿宋_GBK" w:hAnsi="Times New Roman" w:eastAsia="方正仿宋_GBK"/>
          <w:sz w:val="32"/>
          <w:szCs w:val="32"/>
        </w:rPr>
        <w:t>经验，编制了《辽宁省消防救援总队水域救援行动安全要则二十条》，现印发给你们，请立即组织各级消防救援队伍认真学习，严格贯彻执行，确保水域救援行动安全。</w:t>
      </w:r>
    </w:p>
    <w:p>
      <w:pPr>
        <w:pStyle w:val="2"/>
        <w:spacing w:line="600" w:lineRule="exact"/>
        <w:ind w:firstLine="640" w:firstLineChars="200"/>
        <w:contextualSpacing/>
        <w:jc w:val="left"/>
        <w:rPr>
          <w:rFonts w:ascii="方正仿宋_GBK" w:hAnsi="Times New Roman" w:eastAsia="方正仿宋_GBK"/>
          <w:sz w:val="32"/>
          <w:szCs w:val="32"/>
        </w:rPr>
      </w:pPr>
    </w:p>
    <w:p>
      <w:pPr>
        <w:pStyle w:val="2"/>
        <w:spacing w:line="600" w:lineRule="exact"/>
        <w:ind w:firstLine="640" w:firstLineChars="200"/>
        <w:contextualSpacing/>
        <w:jc w:val="left"/>
        <w:rPr>
          <w:rFonts w:ascii="方正仿宋_GBK" w:hAnsi="Times New Roman" w:eastAsia="方正仿宋_GBK"/>
          <w:sz w:val="32"/>
          <w:szCs w:val="32"/>
        </w:rPr>
      </w:pPr>
    </w:p>
    <w:p>
      <w:pPr>
        <w:pStyle w:val="2"/>
        <w:spacing w:line="600" w:lineRule="exact"/>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 xml:space="preserve">                              辽宁省消防救援总队</w:t>
      </w:r>
    </w:p>
    <w:p>
      <w:pPr>
        <w:pStyle w:val="2"/>
        <w:spacing w:line="600" w:lineRule="exact"/>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t xml:space="preserve">                               2020年8月</w:t>
      </w:r>
      <w:r>
        <w:rPr>
          <w:rFonts w:ascii="方正仿宋_GBK" w:hAnsi="Times New Roman" w:eastAsia="方正仿宋_GBK"/>
          <w:sz w:val="32"/>
          <w:szCs w:val="32"/>
        </w:rPr>
        <w:t>20</w:t>
      </w:r>
      <w:r>
        <w:rPr>
          <w:rFonts w:hint="eastAsia" w:ascii="方正仿宋_GBK" w:hAnsi="Times New Roman" w:eastAsia="方正仿宋_GBK"/>
          <w:sz w:val="32"/>
          <w:szCs w:val="32"/>
        </w:rPr>
        <w:t>日</w:t>
      </w:r>
    </w:p>
    <w:p>
      <w:pPr>
        <w:pStyle w:val="2"/>
        <w:spacing w:line="620" w:lineRule="exact"/>
        <w:ind w:firstLine="640" w:firstLineChars="200"/>
        <w:contextualSpacing/>
        <w:jc w:val="left"/>
        <w:rPr>
          <w:rFonts w:ascii="方正仿宋_GBK" w:hAnsi="Times New Roman" w:eastAsia="方正仿宋_GBK"/>
          <w:sz w:val="32"/>
          <w:szCs w:val="32"/>
        </w:rPr>
      </w:pPr>
      <w:r>
        <w:rPr>
          <w:rFonts w:hint="eastAsia" w:ascii="方正仿宋_GBK" w:hAnsi="Times New Roman" w:eastAsia="方正仿宋_GBK"/>
          <w:sz w:val="32"/>
          <w:szCs w:val="32"/>
        </w:rPr>
        <w:br w:type="page"/>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辽宁省</w:t>
      </w:r>
      <w:r>
        <w:rPr>
          <w:rFonts w:ascii="方正小标宋_GBK" w:eastAsia="方正小标宋_GBK"/>
          <w:sz w:val="44"/>
          <w:szCs w:val="44"/>
        </w:rPr>
        <w:t>消防救援总队</w:t>
      </w:r>
    </w:p>
    <w:p>
      <w:pPr>
        <w:spacing w:line="60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水域救援行动安全要则二十条</w:t>
      </w:r>
      <w:bookmarkEnd w:id="0"/>
    </w:p>
    <w:p>
      <w:pPr>
        <w:spacing w:line="600" w:lineRule="exact"/>
        <w:jc w:val="center"/>
        <w:rPr>
          <w:rFonts w:ascii="方正小标宋_GBK" w:eastAsia="方正小标宋_GBK"/>
          <w:sz w:val="44"/>
          <w:szCs w:val="44"/>
        </w:rPr>
      </w:pPr>
    </w:p>
    <w:p>
      <w:pPr>
        <w:spacing w:line="600" w:lineRule="exact"/>
        <w:ind w:firstLine="640" w:firstLineChars="200"/>
        <w:rPr>
          <w:rFonts w:ascii="方正黑体_GBK" w:eastAsia="方正黑体_GBK" w:hAnsiTheme="minorEastAsia"/>
          <w:sz w:val="32"/>
          <w:szCs w:val="32"/>
        </w:rPr>
      </w:pPr>
      <w:r>
        <w:rPr>
          <w:rFonts w:hint="eastAsia" w:ascii="方正黑体_GBK" w:eastAsia="方正黑体_GBK" w:hAnsiTheme="minorEastAsia"/>
          <w:sz w:val="32"/>
          <w:szCs w:val="32"/>
        </w:rPr>
        <w:t>一、总体原则</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（一）水域</w:t>
      </w:r>
      <w:r>
        <w:rPr>
          <w:rFonts w:ascii="方正仿宋_GBK" w:eastAsia="方正仿宋_GBK" w:hAnsiTheme="minorEastAsia"/>
          <w:sz w:val="32"/>
          <w:szCs w:val="32"/>
        </w:rPr>
        <w:t>救援</w:t>
      </w:r>
      <w:r>
        <w:rPr>
          <w:rFonts w:hint="eastAsia" w:ascii="方正仿宋_GBK" w:eastAsia="方正仿宋_GBK" w:hAnsiTheme="minorEastAsia"/>
          <w:sz w:val="32"/>
          <w:szCs w:val="32"/>
        </w:rPr>
        <w:t>必须</w:t>
      </w:r>
      <w:r>
        <w:rPr>
          <w:rFonts w:ascii="方正仿宋_GBK" w:eastAsia="方正仿宋_GBK" w:hAnsiTheme="minorEastAsia"/>
          <w:sz w:val="32"/>
          <w:szCs w:val="32"/>
        </w:rPr>
        <w:t>严格执行消防救援局</w:t>
      </w:r>
      <w:r>
        <w:rPr>
          <w:rFonts w:hint="eastAsia" w:ascii="方正仿宋_GBK" w:eastAsia="方正仿宋_GBK" w:hAnsiTheme="minorEastAsia"/>
          <w:sz w:val="32"/>
          <w:szCs w:val="32"/>
        </w:rPr>
        <w:t>“五个绝不</w:t>
      </w:r>
      <w:r>
        <w:rPr>
          <w:rFonts w:ascii="方正仿宋_GBK" w:eastAsia="方正仿宋_GBK" w:hAnsiTheme="minorEastAsia"/>
          <w:sz w:val="32"/>
          <w:szCs w:val="32"/>
        </w:rPr>
        <w:t>允许</w:t>
      </w:r>
      <w:r>
        <w:rPr>
          <w:rFonts w:hint="eastAsia" w:ascii="方正仿宋_GBK" w:eastAsia="方正仿宋_GBK" w:hAnsiTheme="minorEastAsia"/>
          <w:sz w:val="32"/>
          <w:szCs w:val="32"/>
        </w:rPr>
        <w:t>”要求</w:t>
      </w:r>
      <w:r>
        <w:rPr>
          <w:rFonts w:ascii="方正仿宋_GBK" w:eastAsia="方正仿宋_GBK" w:hAnsiTheme="minorEastAsia"/>
          <w:sz w:val="32"/>
          <w:szCs w:val="32"/>
        </w:rPr>
        <w:t>，即：</w:t>
      </w:r>
      <w:r>
        <w:rPr>
          <w:rFonts w:hint="eastAsia" w:ascii="方正仿宋_GBK" w:eastAsia="方正仿宋_GBK" w:hAnsiTheme="minorEastAsia"/>
          <w:sz w:val="32"/>
          <w:szCs w:val="32"/>
        </w:rPr>
        <w:t>绝不允许不会游泳的指战员在一线参与水域救援任务；绝不允许穿着灭火防护服执行水域救援任务；绝不允许无证驾驶消防舟艇和潜水作业；绝不允许水域情况不明盲目下水救援；绝不允许穿着非水域专用救援服下水救援。</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（二）水域救援必须遵循安全、简单、科学、高效的原则，严格执行伸、抛、划、入的救援方案</w:t>
      </w:r>
      <w:r>
        <w:rPr>
          <w:rFonts w:ascii="方正仿宋_GBK" w:eastAsia="方正仿宋_GBK" w:hAnsiTheme="minorEastAsia"/>
          <w:sz w:val="32"/>
          <w:szCs w:val="32"/>
        </w:rPr>
        <w:t>优先</w:t>
      </w:r>
      <w:r>
        <w:rPr>
          <w:rFonts w:hint="eastAsia" w:ascii="方正仿宋_GBK" w:eastAsia="方正仿宋_GBK" w:hAnsiTheme="minorEastAsia"/>
          <w:sz w:val="32"/>
          <w:szCs w:val="32"/>
        </w:rPr>
        <w:t>顺序和自己、队友、被救者的施救优先顺序。</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（三）水域救援时，必须由具备水域救援经验的人员指挥，由经过专业技术认证培训的人员开展救援行动。</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（四）水域救援现场复杂多变，必须有多套救援方案，对救援区域实行不间断安全风险评估。情况不明时，绝对不能盲目下水救援。</w:t>
      </w:r>
    </w:p>
    <w:p>
      <w:pPr>
        <w:spacing w:line="600" w:lineRule="exact"/>
        <w:ind w:firstLine="640" w:firstLineChars="200"/>
        <w:rPr>
          <w:rFonts w:ascii="方正黑体_GBK" w:eastAsia="方正黑体_GBK" w:hAnsiTheme="minorEastAsia"/>
          <w:sz w:val="32"/>
          <w:szCs w:val="32"/>
        </w:rPr>
      </w:pPr>
      <w:r>
        <w:rPr>
          <w:rFonts w:hint="eastAsia" w:ascii="方正黑体_GBK" w:eastAsia="方正黑体_GBK" w:hAnsiTheme="minorEastAsia"/>
          <w:sz w:val="32"/>
          <w:szCs w:val="32"/>
        </w:rPr>
        <w:t>二、个人防护装备</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（五）执行水域救援任务时，必须着全套水域救援防护装备（水域救援头盔、水域救援服、水域救援鞋、水域救援手套、急流救援救生衣、水域救援刀、定位频闪灯、高音哨、腰带式抛绳包（直径8毫米、长度16</w:t>
      </w:r>
      <w:r>
        <w:rPr>
          <w:rFonts w:ascii="方正仿宋_GBK" w:eastAsia="方正仿宋_GBK" w:hAnsiTheme="minorEastAsia"/>
          <w:sz w:val="32"/>
          <w:szCs w:val="32"/>
        </w:rPr>
        <w:t>-25</w:t>
      </w:r>
      <w:r>
        <w:rPr>
          <w:rFonts w:hint="eastAsia" w:ascii="方正仿宋_GBK" w:eastAsia="方正仿宋_GBK" w:hAnsiTheme="minorEastAsia"/>
          <w:sz w:val="32"/>
          <w:szCs w:val="32"/>
        </w:rPr>
        <w:t>米，强度</w:t>
      </w:r>
      <w:r>
        <w:rPr>
          <w:rFonts w:ascii="方正仿宋_GBK" w:eastAsia="方正仿宋_GBK" w:hAnsiTheme="minorEastAsia"/>
          <w:sz w:val="32"/>
          <w:szCs w:val="32"/>
        </w:rPr>
        <w:t>不低于</w:t>
      </w:r>
      <w:r>
        <w:rPr>
          <w:rFonts w:hint="eastAsia" w:ascii="方正仿宋_GBK" w:eastAsia="方正仿宋_GBK" w:hAnsiTheme="minorEastAsia"/>
          <w:sz w:val="32"/>
          <w:szCs w:val="32"/>
        </w:rPr>
        <w:t>10KN））。</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（六）必须正确穿戴急流救援救生衣，各</w:t>
      </w:r>
      <w:r>
        <w:rPr>
          <w:rFonts w:ascii="方正仿宋_GBK" w:eastAsia="方正仿宋_GBK" w:hAnsiTheme="minorEastAsia"/>
          <w:sz w:val="32"/>
          <w:szCs w:val="32"/>
        </w:rPr>
        <w:t>扣点</w:t>
      </w:r>
      <w:r>
        <w:rPr>
          <w:rFonts w:hint="eastAsia" w:ascii="方正仿宋_GBK" w:eastAsia="方正仿宋_GBK" w:hAnsiTheme="minorEastAsia"/>
          <w:sz w:val="32"/>
          <w:szCs w:val="32"/>
        </w:rPr>
        <w:t>松紧适宜</w:t>
      </w:r>
      <w:r>
        <w:rPr>
          <w:rFonts w:ascii="方正仿宋_GBK" w:eastAsia="方正仿宋_GBK" w:hAnsiTheme="minorEastAsia"/>
          <w:sz w:val="32"/>
          <w:szCs w:val="32"/>
        </w:rPr>
        <w:t>，</w:t>
      </w:r>
      <w:r>
        <w:rPr>
          <w:rFonts w:hint="eastAsia" w:ascii="方正仿宋_GBK" w:eastAsia="方正仿宋_GBK" w:hAnsiTheme="minorEastAsia"/>
          <w:sz w:val="32"/>
          <w:szCs w:val="32"/>
        </w:rPr>
        <w:t>带有牛尾绳，实际浮力不得低于100N，并能熟练操作快速脱卸装置。决不允许穿戴非专业水域救援服和非急流救援救生衣执行水域救援任务。</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（七）除执行</w:t>
      </w:r>
      <w:r>
        <w:rPr>
          <w:rFonts w:ascii="方正仿宋_GBK" w:eastAsia="方正仿宋_GBK" w:hAnsiTheme="minorEastAsia"/>
          <w:sz w:val="32"/>
          <w:szCs w:val="32"/>
        </w:rPr>
        <w:t>水域</w:t>
      </w:r>
      <w:r>
        <w:rPr>
          <w:rFonts w:hint="eastAsia" w:ascii="方正仿宋_GBK" w:eastAsia="方正仿宋_GBK" w:hAnsiTheme="minorEastAsia"/>
          <w:sz w:val="32"/>
          <w:szCs w:val="32"/>
        </w:rPr>
        <w:t>救援</w:t>
      </w:r>
      <w:r>
        <w:rPr>
          <w:rFonts w:ascii="方正仿宋_GBK" w:eastAsia="方正仿宋_GBK" w:hAnsiTheme="minorEastAsia"/>
          <w:sz w:val="32"/>
          <w:szCs w:val="32"/>
        </w:rPr>
        <w:t>任务的人员外，岸上</w:t>
      </w:r>
      <w:r>
        <w:rPr>
          <w:rFonts w:hint="eastAsia" w:ascii="方正仿宋_GBK" w:eastAsia="方正仿宋_GBK" w:hAnsiTheme="minorEastAsia"/>
          <w:sz w:val="32"/>
          <w:szCs w:val="32"/>
        </w:rPr>
        <w:t>指挥</w:t>
      </w:r>
      <w:r>
        <w:rPr>
          <w:rFonts w:ascii="方正仿宋_GBK" w:eastAsia="方正仿宋_GBK" w:hAnsiTheme="minorEastAsia"/>
          <w:sz w:val="32"/>
          <w:szCs w:val="32"/>
        </w:rPr>
        <w:t>、</w:t>
      </w:r>
      <w:r>
        <w:rPr>
          <w:rFonts w:hint="eastAsia" w:ascii="方正仿宋_GBK" w:eastAsia="方正仿宋_GBK" w:hAnsiTheme="minorEastAsia"/>
          <w:sz w:val="32"/>
          <w:szCs w:val="32"/>
        </w:rPr>
        <w:t>保障</w:t>
      </w:r>
      <w:r>
        <w:rPr>
          <w:rFonts w:ascii="方正仿宋_GBK" w:eastAsia="方正仿宋_GBK" w:hAnsiTheme="minorEastAsia"/>
          <w:sz w:val="32"/>
          <w:szCs w:val="32"/>
        </w:rPr>
        <w:t>等</w:t>
      </w:r>
      <w:r>
        <w:rPr>
          <w:rFonts w:hint="eastAsia" w:ascii="方正仿宋_GBK" w:eastAsia="方正仿宋_GBK" w:hAnsiTheme="minorEastAsia"/>
          <w:sz w:val="32"/>
          <w:szCs w:val="32"/>
        </w:rPr>
        <w:t>不直接</w:t>
      </w:r>
      <w:r>
        <w:rPr>
          <w:rFonts w:ascii="方正仿宋_GBK" w:eastAsia="方正仿宋_GBK" w:hAnsiTheme="minorEastAsia"/>
          <w:sz w:val="32"/>
          <w:szCs w:val="32"/>
        </w:rPr>
        <w:t>参与救援行动的人员，都</w:t>
      </w:r>
      <w:r>
        <w:rPr>
          <w:rFonts w:hint="eastAsia" w:ascii="方正仿宋_GBK" w:eastAsia="方正仿宋_GBK" w:hAnsiTheme="minorEastAsia"/>
          <w:sz w:val="32"/>
          <w:szCs w:val="32"/>
        </w:rPr>
        <w:t>应</w:t>
      </w:r>
      <w:r>
        <w:rPr>
          <w:rFonts w:ascii="方正仿宋_GBK" w:eastAsia="方正仿宋_GBK" w:hAnsiTheme="minorEastAsia"/>
          <w:sz w:val="32"/>
          <w:szCs w:val="32"/>
        </w:rPr>
        <w:t>穿戴</w:t>
      </w:r>
      <w:r>
        <w:rPr>
          <w:rFonts w:hint="eastAsia" w:ascii="方正仿宋_GBK" w:eastAsia="方正仿宋_GBK" w:hAnsiTheme="minorEastAsia"/>
          <w:sz w:val="32"/>
          <w:szCs w:val="32"/>
        </w:rPr>
        <w:t>好水域救援头盔和急流救援救生衣，</w:t>
      </w:r>
      <w:r>
        <w:rPr>
          <w:rFonts w:ascii="方正仿宋_GBK" w:eastAsia="方正仿宋_GBK" w:hAnsiTheme="minorEastAsia"/>
          <w:sz w:val="32"/>
          <w:szCs w:val="32"/>
        </w:rPr>
        <w:t>制定好紧急避险方案措施。</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（八）水域</w:t>
      </w:r>
      <w:r>
        <w:rPr>
          <w:rFonts w:ascii="方正仿宋_GBK" w:eastAsia="方正仿宋_GBK" w:hAnsiTheme="minorEastAsia"/>
          <w:sz w:val="32"/>
          <w:szCs w:val="32"/>
        </w:rPr>
        <w:t>救援行动前，必须规定好通信</w:t>
      </w:r>
      <w:r>
        <w:rPr>
          <w:rFonts w:hint="eastAsia" w:ascii="方正仿宋_GBK" w:eastAsia="方正仿宋_GBK" w:hAnsiTheme="minorEastAsia"/>
          <w:sz w:val="32"/>
          <w:szCs w:val="32"/>
        </w:rPr>
        <w:t>联络</w:t>
      </w:r>
      <w:r>
        <w:rPr>
          <w:rFonts w:ascii="方正仿宋_GBK" w:eastAsia="方正仿宋_GBK" w:hAnsiTheme="minorEastAsia"/>
          <w:sz w:val="32"/>
          <w:szCs w:val="32"/>
        </w:rPr>
        <w:t>方式，</w:t>
      </w:r>
      <w:r>
        <w:rPr>
          <w:rFonts w:hint="eastAsia" w:ascii="方正仿宋_GBK" w:eastAsia="方正仿宋_GBK" w:hAnsiTheme="minorEastAsia"/>
          <w:sz w:val="32"/>
          <w:szCs w:val="32"/>
        </w:rPr>
        <w:t>每名救援</w:t>
      </w:r>
      <w:r>
        <w:rPr>
          <w:rFonts w:ascii="方正仿宋_GBK" w:eastAsia="方正仿宋_GBK" w:hAnsiTheme="minorEastAsia"/>
          <w:sz w:val="32"/>
          <w:szCs w:val="32"/>
        </w:rPr>
        <w:t>人员</w:t>
      </w:r>
      <w:r>
        <w:rPr>
          <w:rFonts w:hint="eastAsia" w:ascii="方正仿宋_GBK" w:eastAsia="方正仿宋_GBK" w:hAnsiTheme="minorEastAsia"/>
          <w:sz w:val="32"/>
          <w:szCs w:val="32"/>
        </w:rPr>
        <w:t>都应配备1部</w:t>
      </w:r>
      <w:r>
        <w:rPr>
          <w:rFonts w:ascii="方正仿宋_GBK" w:eastAsia="方正仿宋_GBK" w:hAnsiTheme="minorEastAsia"/>
          <w:sz w:val="32"/>
          <w:szCs w:val="32"/>
        </w:rPr>
        <w:t>具备防水</w:t>
      </w:r>
      <w:r>
        <w:rPr>
          <w:rFonts w:hint="eastAsia" w:ascii="方正仿宋_GBK" w:eastAsia="方正仿宋_GBK" w:hAnsiTheme="minorEastAsia"/>
          <w:sz w:val="32"/>
          <w:szCs w:val="32"/>
        </w:rPr>
        <w:t>能力</w:t>
      </w:r>
      <w:r>
        <w:rPr>
          <w:rFonts w:ascii="方正仿宋_GBK" w:eastAsia="方正仿宋_GBK" w:hAnsiTheme="minorEastAsia"/>
          <w:sz w:val="32"/>
          <w:szCs w:val="32"/>
        </w:rPr>
        <w:t>的通信</w:t>
      </w:r>
      <w:r>
        <w:rPr>
          <w:rFonts w:hint="eastAsia" w:ascii="方正仿宋_GBK" w:eastAsia="方正仿宋_GBK" w:hAnsiTheme="minorEastAsia"/>
          <w:sz w:val="32"/>
          <w:szCs w:val="32"/>
        </w:rPr>
        <w:t>手</w:t>
      </w:r>
      <w:r>
        <w:rPr>
          <w:rFonts w:ascii="方正仿宋_GBK" w:eastAsia="方正仿宋_GBK" w:hAnsiTheme="minorEastAsia"/>
          <w:sz w:val="32"/>
          <w:szCs w:val="32"/>
        </w:rPr>
        <w:t>台。</w:t>
      </w:r>
    </w:p>
    <w:p>
      <w:pPr>
        <w:spacing w:line="600" w:lineRule="exact"/>
        <w:ind w:firstLine="640" w:firstLineChars="200"/>
        <w:rPr>
          <w:rFonts w:ascii="方正黑体_GBK" w:eastAsia="方正黑体_GBK" w:hAnsiTheme="minorEastAsia"/>
          <w:sz w:val="32"/>
          <w:szCs w:val="32"/>
        </w:rPr>
      </w:pPr>
      <w:r>
        <w:rPr>
          <w:rFonts w:hint="eastAsia" w:ascii="方正黑体_GBK" w:eastAsia="方正黑体_GBK" w:hAnsiTheme="minorEastAsia"/>
          <w:sz w:val="32"/>
          <w:szCs w:val="32"/>
        </w:rPr>
        <w:t>三、救援行动</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（九）涉水救援行动时要注意避开带电设备和行进路线水面下的沟槽、窨井、洞穴等危险部位，接近建筑时要警惕高空坠物、构件不稳定倒塌等，防止发生触电、跌落、倒吸、击伤等险情。</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 xml:space="preserve">（十）急流救援时，必须在上游河岸或者河流两岸适当位置部署观察员，并在下游适当位置部署抛投、拦截、活饵、舟艇等救援小组，保持通讯畅通，及时发出预警信号，确保救援安全。 </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（十一）被急流冲走时，必须做好</w:t>
      </w:r>
      <w:r>
        <w:rPr>
          <w:rFonts w:hint="eastAsia" w:ascii="方正仿宋_GBK" w:eastAsia="方正仿宋_GBK" w:hAnsiTheme="majorEastAsia"/>
          <w:sz w:val="32"/>
          <w:szCs w:val="32"/>
        </w:rPr>
        <w:t>仰式</w:t>
      </w:r>
      <w:r>
        <w:rPr>
          <w:rFonts w:hint="eastAsia" w:ascii="方正仿宋_GBK" w:eastAsia="方正仿宋_GBK" w:hAnsiTheme="minorEastAsia"/>
          <w:sz w:val="32"/>
          <w:szCs w:val="32"/>
        </w:rPr>
        <w:t>确保姿势，双手</w:t>
      </w:r>
      <w:r>
        <w:rPr>
          <w:rFonts w:ascii="方正仿宋_GBK" w:eastAsia="方正仿宋_GBK" w:hAnsiTheme="minorEastAsia"/>
          <w:sz w:val="32"/>
          <w:szCs w:val="32"/>
        </w:rPr>
        <w:t>抓牢救生衣肩带，</w:t>
      </w:r>
      <w:r>
        <w:rPr>
          <w:rFonts w:hint="eastAsia" w:ascii="方正仿宋_GBK" w:eastAsia="方正仿宋_GBK" w:hAnsiTheme="minorEastAsia"/>
          <w:sz w:val="32"/>
          <w:szCs w:val="32"/>
        </w:rPr>
        <w:t>两肘内扣</w:t>
      </w:r>
      <w:r>
        <w:rPr>
          <w:rFonts w:ascii="方正仿宋_GBK" w:eastAsia="方正仿宋_GBK" w:hAnsiTheme="minorEastAsia"/>
          <w:sz w:val="32"/>
          <w:szCs w:val="32"/>
        </w:rPr>
        <w:t>，</w:t>
      </w:r>
      <w:r>
        <w:rPr>
          <w:rFonts w:hint="eastAsia" w:ascii="方正仿宋_GBK" w:eastAsia="方正仿宋_GBK" w:hAnsiTheme="majorEastAsia"/>
          <w:sz w:val="32"/>
          <w:szCs w:val="32"/>
        </w:rPr>
        <w:t>眼睛注视下游，</w:t>
      </w:r>
      <w:r>
        <w:rPr>
          <w:rFonts w:hint="eastAsia" w:ascii="方正仿宋_GBK" w:eastAsia="方正仿宋_GBK" w:hAnsiTheme="minorEastAsia"/>
          <w:sz w:val="32"/>
          <w:szCs w:val="32"/>
        </w:rPr>
        <w:t>脚部绝不能下沉，等待救援或自救。</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（十二）绝对不要执行超出自己能力范围和身体极限的水域救援任务。</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（十三）在任何情况下，绝对不要期望被救者会自救或者协助救援，绝对不要在救援人员或者被救者身上直接捆系绳索。</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（十四）接触到被救者后要牢牢抓住，绝对不要失去对被救者的控制。在条件允许的情况下，必须要给被救者穿戴急流救生衣和水域</w:t>
      </w:r>
      <w:r>
        <w:rPr>
          <w:rFonts w:ascii="方正仿宋_GBK" w:eastAsia="方正仿宋_GBK" w:hAnsiTheme="minorEastAsia"/>
          <w:sz w:val="32"/>
          <w:szCs w:val="32"/>
        </w:rPr>
        <w:t>救援</w:t>
      </w:r>
      <w:r>
        <w:rPr>
          <w:rFonts w:hint="eastAsia" w:ascii="方正仿宋_GBK" w:eastAsia="方正仿宋_GBK" w:hAnsiTheme="minorEastAsia"/>
          <w:sz w:val="32"/>
          <w:szCs w:val="32"/>
        </w:rPr>
        <w:t>头盔。</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（十五）水面绳索横渡救援时，架设绳索的角度与主水流方向不得大于45度，决不允许与水流方向成直角。救援人员应站在绳索的上游方向，绝对不要站在绳索的弯角处。</w:t>
      </w:r>
    </w:p>
    <w:p>
      <w:pPr>
        <w:spacing w:line="600" w:lineRule="exact"/>
        <w:ind w:firstLine="640" w:firstLineChars="200"/>
        <w:rPr>
          <w:rFonts w:ascii="方正黑体_GBK" w:eastAsia="方正黑体_GBK" w:hAnsiTheme="minorEastAsia"/>
          <w:sz w:val="32"/>
          <w:szCs w:val="32"/>
        </w:rPr>
      </w:pPr>
      <w:r>
        <w:rPr>
          <w:rFonts w:hint="eastAsia" w:ascii="方正黑体_GBK" w:eastAsia="方正黑体_GBK" w:hAnsiTheme="minorEastAsia"/>
          <w:sz w:val="32"/>
          <w:szCs w:val="32"/>
        </w:rPr>
        <w:t>四、舟艇驾驶</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（十六）舟艇驾驶人员，必须经过实景环境培训，并取得相应资质证书。</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（十七）应根据舟艇载重选择合适马力的船外机，以短轴、二冲程、</w:t>
      </w:r>
      <w:r>
        <w:rPr>
          <w:rFonts w:ascii="方正仿宋_GBK" w:eastAsia="方正仿宋_GBK" w:hAnsiTheme="minorEastAsia"/>
          <w:sz w:val="32"/>
          <w:szCs w:val="32"/>
        </w:rPr>
        <w:t>汽油动力</w:t>
      </w:r>
      <w:r>
        <w:rPr>
          <w:rFonts w:hint="eastAsia" w:ascii="方正仿宋_GBK" w:eastAsia="方正仿宋_GBK" w:hAnsiTheme="minorEastAsia"/>
          <w:sz w:val="32"/>
          <w:szCs w:val="32"/>
        </w:rPr>
        <w:t>为宜，必须安装螺旋桨防护罩。充气动力艇必须安装底部和侧舷护甲。</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（十八）舟艇正常行驶过程中，驾驶人员应采用高跪姿，艇内人员必须保持低姿态在舱内对称就位，保持舟艇平衡，身体任何部位不得超过艇体最外沿。</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（十九）舟艇救援时，应至少以2艘舟艇为一个作战单元，互相</w:t>
      </w:r>
      <w:r>
        <w:rPr>
          <w:rFonts w:ascii="方正仿宋_GBK" w:eastAsia="方正仿宋_GBK" w:hAnsiTheme="minorEastAsia"/>
          <w:sz w:val="32"/>
          <w:szCs w:val="32"/>
        </w:rPr>
        <w:t>保护、</w:t>
      </w:r>
      <w:r>
        <w:rPr>
          <w:rFonts w:hint="eastAsia" w:ascii="方正仿宋_GBK" w:eastAsia="方正仿宋_GBK" w:hAnsiTheme="minorEastAsia"/>
          <w:sz w:val="32"/>
          <w:szCs w:val="32"/>
        </w:rPr>
        <w:t>协同配合</w:t>
      </w:r>
      <w:r>
        <w:rPr>
          <w:rFonts w:ascii="方正仿宋_GBK" w:eastAsia="方正仿宋_GBK" w:hAnsiTheme="minorEastAsia"/>
          <w:sz w:val="32"/>
          <w:szCs w:val="32"/>
        </w:rPr>
        <w:t>开展救援行动</w:t>
      </w:r>
      <w:r>
        <w:rPr>
          <w:rFonts w:hint="eastAsia" w:ascii="方正仿宋_GBK" w:eastAsia="方正仿宋_GBK" w:hAnsiTheme="minorEastAsia"/>
          <w:sz w:val="32"/>
          <w:szCs w:val="32"/>
        </w:rPr>
        <w:t>，</w:t>
      </w:r>
      <w:r>
        <w:rPr>
          <w:rFonts w:ascii="方正仿宋_GBK" w:eastAsia="方正仿宋_GBK" w:hAnsiTheme="minorEastAsia"/>
          <w:sz w:val="32"/>
          <w:szCs w:val="32"/>
        </w:rPr>
        <w:t>严禁单艇执行救援任务。</w:t>
      </w:r>
    </w:p>
    <w:p>
      <w:pPr>
        <w:spacing w:line="600" w:lineRule="exact"/>
        <w:ind w:firstLine="640" w:firstLineChars="200"/>
        <w:rPr>
          <w:rFonts w:ascii="方正仿宋_GBK" w:eastAsia="方正仿宋_GBK" w:hAnsiTheme="minorEastAsia"/>
          <w:sz w:val="32"/>
          <w:szCs w:val="32"/>
        </w:rPr>
      </w:pPr>
      <w:r>
        <w:rPr>
          <w:rFonts w:hint="eastAsia" w:ascii="方正仿宋_GBK" w:eastAsia="方正仿宋_GBK" w:hAnsiTheme="minorEastAsia"/>
          <w:sz w:val="32"/>
          <w:szCs w:val="32"/>
        </w:rPr>
        <w:t>（二十）充气</w:t>
      </w:r>
      <w:r>
        <w:rPr>
          <w:rFonts w:ascii="方正仿宋_GBK" w:eastAsia="方正仿宋_GBK" w:hAnsiTheme="minorEastAsia"/>
          <w:sz w:val="32"/>
          <w:szCs w:val="32"/>
        </w:rPr>
        <w:t>动力艇</w:t>
      </w:r>
      <w:r>
        <w:rPr>
          <w:rFonts w:hint="eastAsia" w:ascii="方正仿宋_GBK" w:eastAsia="方正仿宋_GBK" w:hAnsiTheme="minorEastAsia"/>
          <w:sz w:val="32"/>
          <w:szCs w:val="32"/>
        </w:rPr>
        <w:t>和</w:t>
      </w:r>
      <w:r>
        <w:rPr>
          <w:rFonts w:ascii="方正仿宋_GBK" w:eastAsia="方正仿宋_GBK" w:hAnsiTheme="minorEastAsia"/>
          <w:sz w:val="32"/>
          <w:szCs w:val="32"/>
        </w:rPr>
        <w:t>冲锋舟</w:t>
      </w:r>
      <w:r>
        <w:rPr>
          <w:rFonts w:hint="eastAsia" w:ascii="方正仿宋_GBK" w:eastAsia="方正仿宋_GBK" w:hAnsiTheme="minorEastAsia"/>
          <w:sz w:val="32"/>
          <w:szCs w:val="32"/>
        </w:rPr>
        <w:t>每艇救援人员分别不得少于2人、4人，载</w:t>
      </w:r>
      <w:r>
        <w:rPr>
          <w:rFonts w:ascii="方正仿宋_GBK" w:eastAsia="方正仿宋_GBK" w:hAnsiTheme="minorEastAsia"/>
          <w:sz w:val="32"/>
          <w:szCs w:val="32"/>
        </w:rPr>
        <w:t>被救者时</w:t>
      </w:r>
      <w:r>
        <w:rPr>
          <w:rFonts w:hint="eastAsia" w:ascii="方正仿宋_GBK" w:eastAsia="方正仿宋_GBK" w:hAnsiTheme="minorEastAsia"/>
          <w:sz w:val="32"/>
          <w:szCs w:val="32"/>
        </w:rPr>
        <w:t>不得超出额定荷载人数。根据救援现场环境，适当降低</w:t>
      </w:r>
      <w:r>
        <w:rPr>
          <w:rFonts w:ascii="方正仿宋_GBK" w:eastAsia="方正仿宋_GBK" w:hAnsiTheme="minorEastAsia"/>
          <w:sz w:val="32"/>
          <w:szCs w:val="32"/>
        </w:rPr>
        <w:t>额定</w:t>
      </w:r>
      <w:r>
        <w:rPr>
          <w:rFonts w:hint="eastAsia" w:ascii="方正仿宋_GBK" w:eastAsia="方正仿宋_GBK" w:hAnsiTheme="minorEastAsia"/>
          <w:sz w:val="32"/>
          <w:szCs w:val="32"/>
        </w:rPr>
        <w:t>荷载</w:t>
      </w:r>
      <w:r>
        <w:rPr>
          <w:rFonts w:ascii="方正仿宋_GBK" w:eastAsia="方正仿宋_GBK" w:hAnsiTheme="minorEastAsia"/>
          <w:sz w:val="32"/>
          <w:szCs w:val="32"/>
        </w:rPr>
        <w:t>标准</w:t>
      </w:r>
      <w:r>
        <w:rPr>
          <w:rFonts w:hint="eastAsia" w:ascii="方正仿宋_GBK" w:eastAsia="方正仿宋_GBK" w:hAnsiTheme="minorEastAsia"/>
          <w:sz w:val="32"/>
          <w:szCs w:val="32"/>
        </w:rPr>
        <w:t>。</w:t>
      </w:r>
    </w:p>
    <w:p>
      <w:pPr>
        <w:spacing w:line="600" w:lineRule="exact"/>
        <w:ind w:firstLine="640" w:firstLineChars="200"/>
        <w:rPr>
          <w:rFonts w:ascii="方正仿宋_GBK" w:eastAsia="方正仿宋_GBK" w:hAnsiTheme="minorEastAsia"/>
          <w:sz w:val="32"/>
          <w:szCs w:val="32"/>
        </w:rPr>
      </w:pPr>
    </w:p>
    <w:p>
      <w:pPr>
        <w:adjustRightInd w:val="0"/>
        <w:snapToGrid w:val="0"/>
        <w:spacing w:line="440" w:lineRule="exact"/>
        <w:ind w:left="-94" w:leftChars="-45"/>
        <w:rPr>
          <w:rFonts w:eastAsia="方正仿宋_GBK"/>
        </w:rPr>
      </w:pPr>
      <w:r>
        <w:rPr>
          <w:rFonts w:eastAsia="方正仿宋_GBK"/>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222885</wp:posOffset>
                </wp:positionV>
                <wp:extent cx="5994400" cy="0"/>
                <wp:effectExtent l="0" t="0" r="0" b="0"/>
                <wp:wrapNone/>
                <wp:docPr id="72" name="直接连接符 72"/>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5pt;margin-top:17.55pt;height:0pt;width:472pt;z-index:251662336;mso-width-relative:page;mso-height-relative:page;" filled="f" stroked="t" coordsize="21600,21600" o:gfxdata="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1Tn&#10;K9YAAAAJAQAADwAAAAAAAAABACAAAAAiAAAAZHJzL2Rvd25yZXYueG1sUEsBAhQAFAAAAAgAh07i&#10;QNcNvAbrAQAAugMAAA4AAAAAAAAAAQAgAAAAJQEAAGRycy9lMm9Eb2MueG1sUEsFBgAAAAAGAAYA&#10;WQEAAIIFAAAAAA==&#10;">
                <v:fill on="f" focussize="0,0"/>
                <v:stroke color="#000000" joinstyle="round"/>
                <v:imagedata o:title=""/>
                <o:lock v:ext="edit" aspectratio="f"/>
              </v:line>
            </w:pict>
          </mc:Fallback>
        </mc:AlternateContent>
      </w:r>
    </w:p>
    <w:p>
      <w:pPr>
        <w:adjustRightInd w:val="0"/>
        <w:snapToGrid w:val="0"/>
        <w:spacing w:line="440" w:lineRule="exact"/>
        <w:ind w:firstLine="140" w:firstLineChars="50"/>
        <w:rPr>
          <w:rFonts w:eastAsia="方正仿宋_GBK"/>
          <w:sz w:val="28"/>
          <w:szCs w:val="28"/>
        </w:rPr>
      </w:pPr>
      <w:r>
        <w:rPr>
          <w:rFonts w:eastAsia="方正仿宋_GBK"/>
          <w:sz w:val="28"/>
          <w:szCs w:val="28"/>
        </w:rPr>
        <w:t>抄送：</w:t>
      </w:r>
      <w:r>
        <w:rPr>
          <w:rFonts w:hint="eastAsia" w:eastAsia="方正仿宋_GBK"/>
          <w:sz w:val="28"/>
          <w:szCs w:val="28"/>
        </w:rPr>
        <w:t>总队</w:t>
      </w:r>
      <w:r>
        <w:rPr>
          <w:rFonts w:eastAsia="方正仿宋_GBK"/>
          <w:sz w:val="28"/>
          <w:szCs w:val="28"/>
        </w:rPr>
        <w:t>领导</w:t>
      </w:r>
      <w:r>
        <w:rPr>
          <w:rFonts w:hint="eastAsia" w:eastAsia="方正仿宋_GBK"/>
          <w:sz w:val="28"/>
          <w:szCs w:val="28"/>
        </w:rPr>
        <w:t>，机关各处室</w:t>
      </w:r>
      <w:r>
        <w:rPr>
          <w:rFonts w:eastAsia="方正仿宋_GBK"/>
          <w:sz w:val="28"/>
          <w:szCs w:val="28"/>
        </w:rPr>
        <w:t>。</w:t>
      </w:r>
    </w:p>
    <w:p>
      <w:pPr>
        <w:adjustRightInd w:val="0"/>
        <w:snapToGrid w:val="0"/>
        <w:spacing w:line="440" w:lineRule="exact"/>
        <w:ind w:left="-94" w:leftChars="-45" w:firstLine="280" w:firstLineChars="100"/>
        <w:rPr>
          <w:rFonts w:ascii="Times New Roman" w:hAnsi="Times New Roman" w:eastAsia="方正仿宋_GBK"/>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32385</wp:posOffset>
                </wp:positionV>
                <wp:extent cx="599440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pt;margin-top:2.55pt;height:0pt;width:472pt;z-index:251660288;mso-width-relative:page;mso-height-relative:page;" filled="f" stroked="t" coordsize="21600,21600" o:gfxdata="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1EK19QA&#10;AAAHAQAADwAAAAAAAAABACAAAAAiAAAAZHJzL2Rvd25yZXYueG1sUEsBAhQAFAAAAAgAh07iQPzx&#10;KX3qAQAAugMAAA4AAAAAAAAAAQAgAAAAIwEAAGRycy9lMm9Eb2MueG1sUEsFBgAAAAAGAAYAWQEA&#10;AH8FAAAAAA==&#10;">
                <v:fill on="f" focussize="0,0"/>
                <v:stroke color="#000000" joinstyle="round"/>
                <v:imagedata o:title=""/>
                <o:lock v:ext="edit" aspectratio="f"/>
              </v:line>
            </w:pict>
          </mc:Fallback>
        </mc:AlternateContent>
      </w:r>
      <w:r>
        <w:rPr>
          <w:rFonts w:hint="eastAsia" w:eastAsia="方正仿宋_GBK"/>
          <w:sz w:val="28"/>
          <w:szCs w:val="28"/>
        </w:rPr>
        <w:t xml:space="preserve">辽宁省消防救援总队       </w:t>
      </w:r>
      <w:r>
        <w:rPr>
          <w:rFonts w:eastAsia="方正仿宋_GBK"/>
          <w:sz w:val="28"/>
          <w:szCs w:val="28"/>
        </w:rPr>
        <w:t xml:space="preserve">           </w:t>
      </w:r>
      <w:r>
        <w:rPr>
          <w:rFonts w:ascii="Times New Roman" w:hAnsi="Times New Roman" w:eastAsia="方正仿宋_GBK"/>
          <w:sz w:val="28"/>
          <w:szCs w:val="28"/>
        </w:rPr>
        <w:t xml:space="preserve">      2020年</w:t>
      </w:r>
      <w:r>
        <w:rPr>
          <w:rFonts w:hint="eastAsia" w:ascii="Times New Roman" w:hAnsi="Times New Roman" w:eastAsia="方正仿宋_GBK"/>
          <w:sz w:val="28"/>
          <w:szCs w:val="28"/>
        </w:rPr>
        <w:t>8</w:t>
      </w:r>
      <w:r>
        <w:rPr>
          <w:rFonts w:ascii="Times New Roman" w:hAnsi="Times New Roman" w:eastAsia="方正仿宋_GBK"/>
          <w:sz w:val="28"/>
          <w:szCs w:val="28"/>
        </w:rPr>
        <w:t>月20日印发</w:t>
      </w:r>
    </w:p>
    <w:p>
      <w:pPr>
        <w:adjustRightInd w:val="0"/>
        <w:snapToGrid w:val="0"/>
        <w:spacing w:line="600" w:lineRule="exact"/>
        <w:ind w:firstLine="140" w:firstLineChars="50"/>
        <w:rPr>
          <w:rFonts w:ascii="方正仿宋_GBK" w:eastAsia="方正仿宋_GBK" w:hAnsiTheme="minorEastAsia"/>
          <w:sz w:val="32"/>
          <w:szCs w:val="32"/>
        </w:rPr>
      </w:pPr>
      <w:r>
        <w:rPr>
          <w:rFonts w:ascii="Times New Roman" w:hAnsi="Times New Roman" w:eastAsia="方正仿宋_GBK"/>
          <w:sz w:val="28"/>
          <w:szCs w:val="28"/>
        </w:rPr>
        <w:t>承办单位：</w:t>
      </w: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56515</wp:posOffset>
                </wp:positionV>
                <wp:extent cx="5994400" cy="0"/>
                <wp:effectExtent l="0" t="0" r="0" b="0"/>
                <wp:wrapNone/>
                <wp:docPr id="76" name="直接连接符 76"/>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pt;margin-top:4.45pt;height:0pt;width:472pt;z-index:251661312;mso-width-relative:page;mso-height-relative:page;" filled="f" stroked="t" coordsize="21600,21600" o:gfxdata="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QLzLU&#10;AAAABwEAAA8AAAAAAAAAAQAgAAAAIgAAAGRycy9kb3ducmV2LnhtbFBLAQIUABQAAAAIAIdO4kA6&#10;+5oz6wEAALoDAAAOAAAAAAAAAAEAIAAAACMBAABkcnMvZTJvRG9jLnhtbFBLBQYAAAAABgAGAFkB&#10;AACABQ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特种灾害</w:t>
      </w:r>
      <w:r>
        <w:rPr>
          <w:rFonts w:ascii="Times New Roman" w:hAnsi="Times New Roman" w:eastAsia="方正仿宋_GBK"/>
          <w:sz w:val="28"/>
          <w:szCs w:val="28"/>
        </w:rPr>
        <w:t>救援处</w:t>
      </w:r>
      <w:r>
        <w:rPr>
          <w:rFonts w:hint="eastAsia" w:ascii="Times New Roman" w:hAnsi="Times New Roman" w:eastAsia="方正仿宋_GBK"/>
          <w:sz w:val="28"/>
          <w:szCs w:val="28"/>
        </w:rPr>
        <w:t>，</w:t>
      </w:r>
      <w:r>
        <w:rPr>
          <w:rFonts w:ascii="Times New Roman" w:hAnsi="Times New Roman" w:eastAsia="方正仿宋_GBK"/>
          <w:sz w:val="28"/>
          <w:szCs w:val="28"/>
        </w:rPr>
        <w:t>经办人：</w:t>
      </w:r>
      <w:r>
        <w:rPr>
          <w:rFonts w:hint="eastAsia" w:ascii="Times New Roman" w:hAnsi="Times New Roman" w:eastAsia="方正仿宋_GBK"/>
          <w:sz w:val="28"/>
          <w:szCs w:val="28"/>
        </w:rPr>
        <w:t>王树仁，</w:t>
      </w:r>
      <w:r>
        <w:rPr>
          <w:rFonts w:ascii="Times New Roman" w:hAnsi="Times New Roman" w:eastAsia="方正仿宋_GBK"/>
          <w:sz w:val="28"/>
          <w:szCs w:val="28"/>
        </w:rPr>
        <w:t>电话：</w:t>
      </w:r>
      <w:r>
        <w:rPr>
          <w:rFonts w:hint="eastAsia" w:ascii="Times New Roman" w:hAnsi="Times New Roman" w:eastAsia="方正仿宋_GBK"/>
          <w:sz w:val="28"/>
          <w:szCs w:val="28"/>
        </w:rPr>
        <w:t>711863，</w:t>
      </w:r>
      <w:r>
        <w:rPr>
          <w:rFonts w:ascii="Times New Roman" w:hAnsi="Times New Roman" w:eastAsia="方正仿宋_GBK"/>
          <w:sz w:val="28"/>
          <w:szCs w:val="28"/>
        </w:rPr>
        <w:t>共印1份</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1169128"/>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4E"/>
    <w:rsid w:val="00025C9A"/>
    <w:rsid w:val="00026BEE"/>
    <w:rsid w:val="00083A90"/>
    <w:rsid w:val="000F0856"/>
    <w:rsid w:val="000F20C5"/>
    <w:rsid w:val="00140ECA"/>
    <w:rsid w:val="001469EE"/>
    <w:rsid w:val="00157711"/>
    <w:rsid w:val="00160C1D"/>
    <w:rsid w:val="00163B8B"/>
    <w:rsid w:val="00164CC0"/>
    <w:rsid w:val="001761F4"/>
    <w:rsid w:val="001A14EB"/>
    <w:rsid w:val="001B3567"/>
    <w:rsid w:val="002119AD"/>
    <w:rsid w:val="00220F0A"/>
    <w:rsid w:val="00227E62"/>
    <w:rsid w:val="00272445"/>
    <w:rsid w:val="00277AD2"/>
    <w:rsid w:val="0028461F"/>
    <w:rsid w:val="002A6651"/>
    <w:rsid w:val="002C6DF6"/>
    <w:rsid w:val="003007FB"/>
    <w:rsid w:val="0030134E"/>
    <w:rsid w:val="00307AE1"/>
    <w:rsid w:val="00335B7B"/>
    <w:rsid w:val="00352EAB"/>
    <w:rsid w:val="0035634D"/>
    <w:rsid w:val="00387D06"/>
    <w:rsid w:val="003933A7"/>
    <w:rsid w:val="0039445C"/>
    <w:rsid w:val="003B19D2"/>
    <w:rsid w:val="0040418B"/>
    <w:rsid w:val="00463AF8"/>
    <w:rsid w:val="004738D4"/>
    <w:rsid w:val="00497063"/>
    <w:rsid w:val="004A319E"/>
    <w:rsid w:val="004C2364"/>
    <w:rsid w:val="004C29CE"/>
    <w:rsid w:val="004D29FF"/>
    <w:rsid w:val="00510BDC"/>
    <w:rsid w:val="00554F99"/>
    <w:rsid w:val="0056182B"/>
    <w:rsid w:val="005D4A1A"/>
    <w:rsid w:val="005E56A2"/>
    <w:rsid w:val="00603EA3"/>
    <w:rsid w:val="00642C3E"/>
    <w:rsid w:val="006650DC"/>
    <w:rsid w:val="00672717"/>
    <w:rsid w:val="00686134"/>
    <w:rsid w:val="006D74E9"/>
    <w:rsid w:val="006F76C3"/>
    <w:rsid w:val="00704D9C"/>
    <w:rsid w:val="0070572F"/>
    <w:rsid w:val="007145B5"/>
    <w:rsid w:val="007167A0"/>
    <w:rsid w:val="00763E17"/>
    <w:rsid w:val="00847290"/>
    <w:rsid w:val="00851BB6"/>
    <w:rsid w:val="008A76B0"/>
    <w:rsid w:val="008D1569"/>
    <w:rsid w:val="008E6D3F"/>
    <w:rsid w:val="008E7DE7"/>
    <w:rsid w:val="0097043A"/>
    <w:rsid w:val="009A1393"/>
    <w:rsid w:val="009A5A37"/>
    <w:rsid w:val="009B7096"/>
    <w:rsid w:val="009C7BD7"/>
    <w:rsid w:val="009E7332"/>
    <w:rsid w:val="009F0672"/>
    <w:rsid w:val="00A25403"/>
    <w:rsid w:val="00A7285C"/>
    <w:rsid w:val="00A801AC"/>
    <w:rsid w:val="00A94AFC"/>
    <w:rsid w:val="00AB18F6"/>
    <w:rsid w:val="00AD6924"/>
    <w:rsid w:val="00B32E17"/>
    <w:rsid w:val="00B52BDE"/>
    <w:rsid w:val="00B70CF5"/>
    <w:rsid w:val="00B77DAA"/>
    <w:rsid w:val="00B842A6"/>
    <w:rsid w:val="00BA0807"/>
    <w:rsid w:val="00C62BE0"/>
    <w:rsid w:val="00D36115"/>
    <w:rsid w:val="00D4503E"/>
    <w:rsid w:val="00D66B46"/>
    <w:rsid w:val="00D734F7"/>
    <w:rsid w:val="00DA2E56"/>
    <w:rsid w:val="00DC4D8C"/>
    <w:rsid w:val="00DC7FD5"/>
    <w:rsid w:val="00DD4499"/>
    <w:rsid w:val="00DF196D"/>
    <w:rsid w:val="00DF228E"/>
    <w:rsid w:val="00E66190"/>
    <w:rsid w:val="00E9418A"/>
    <w:rsid w:val="00EB164A"/>
    <w:rsid w:val="00EC0A82"/>
    <w:rsid w:val="00ED5802"/>
    <w:rsid w:val="00EF2403"/>
    <w:rsid w:val="00F23FC2"/>
    <w:rsid w:val="00F6272D"/>
    <w:rsid w:val="00F63B71"/>
    <w:rsid w:val="00FC7956"/>
    <w:rsid w:val="00FE2DEB"/>
    <w:rsid w:val="00FE393F"/>
    <w:rsid w:val="355B1A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iPriority w:val="0"/>
    <w:rPr>
      <w:rFonts w:ascii="宋体" w:hAnsi="Courier New"/>
      <w:szCs w:val="21"/>
    </w:r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纯文本 字符"/>
    <w:link w:val="2"/>
    <w:qFormat/>
    <w:uiPriority w:val="0"/>
    <w:rPr>
      <w:rFonts w:ascii="宋体" w:hAnsi="Courier New"/>
      <w:szCs w:val="21"/>
    </w:rPr>
  </w:style>
  <w:style w:type="character" w:customStyle="1" w:styleId="12">
    <w:name w:val="纯文本 字符1"/>
    <w:basedOn w:val="7"/>
    <w:semiHidden/>
    <w:uiPriority w:val="99"/>
    <w:rPr>
      <w:rFonts w:hAnsi="Courier New" w:cs="Courier New" w:asciiTheme="minorEastAsia"/>
    </w:rPr>
  </w:style>
  <w:style w:type="character" w:customStyle="1" w:styleId="13">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270</Words>
  <Characters>1539</Characters>
  <Lines>12</Lines>
  <Paragraphs>3</Paragraphs>
  <TotalTime>1487</TotalTime>
  <ScaleCrop>false</ScaleCrop>
  <LinksUpToDate>false</LinksUpToDate>
  <CharactersWithSpaces>1806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2020-08-14T21:12:00Z</dcterms:created>
  <dc:creator>admin</dc:creator>
  <cp:lastModifiedBy>Terry~晗</cp:lastModifiedBy>
  <cp:lastPrinted>2020-08-20T00:36:00Z</cp:lastPrinted>
  <dcterms:modified xsi:type="dcterms:W3CDTF">2022-01-21T04:31:08Z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D717B321C9CD4454B0D8FA7C463B89CC</vt:lpwstr>
  </property>
</Properties>
</file>